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08DE05D1" w:rsidR="00A17A45" w:rsidRPr="00DB2746" w:rsidRDefault="008E45F6" w:rsidP="005C5E70">
            <w:pPr>
              <w:spacing w:before="120" w:after="40"/>
            </w:pPr>
            <w:r>
              <w:t xml:space="preserve">Name </w:t>
            </w:r>
            <w:r w:rsidR="008B1101">
              <w:t>Sarkomz</w:t>
            </w:r>
            <w:r>
              <w:t>entrum</w:t>
            </w:r>
            <w:r w:rsidR="008B1101">
              <w:t xml:space="preserve"> (SAR)</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84370A" w:rsidRPr="00DB2746" w14:paraId="618DC42A" w14:textId="77777777" w:rsidTr="00724CBF">
        <w:tc>
          <w:tcPr>
            <w:tcW w:w="3310" w:type="dxa"/>
          </w:tcPr>
          <w:p w14:paraId="43F886BC" w14:textId="1B87F9DD" w:rsidR="0084370A" w:rsidRPr="00DB2746" w:rsidRDefault="0084370A" w:rsidP="005C5E70">
            <w:pPr>
              <w:spacing w:before="120" w:after="40"/>
            </w:pPr>
            <w:r>
              <w:t>IK-Nr.</w:t>
            </w:r>
          </w:p>
        </w:tc>
        <w:tc>
          <w:tcPr>
            <w:tcW w:w="6541" w:type="dxa"/>
            <w:tcBorders>
              <w:top w:val="single" w:sz="4" w:space="0" w:color="auto"/>
              <w:bottom w:val="single" w:sz="4" w:space="0" w:color="auto"/>
            </w:tcBorders>
          </w:tcPr>
          <w:p w14:paraId="3055AAFF" w14:textId="56F1F9B2" w:rsidR="0084370A" w:rsidRPr="00DB2746" w:rsidRDefault="0084370A" w:rsidP="005C5E70">
            <w:pPr>
              <w:spacing w:before="120" w:after="40"/>
            </w:pPr>
          </w:p>
        </w:tc>
      </w:tr>
      <w:tr w:rsidR="0084370A" w:rsidRPr="00DB2746" w14:paraId="2EF58AC1" w14:textId="77777777" w:rsidTr="00724CBF">
        <w:tc>
          <w:tcPr>
            <w:tcW w:w="3310" w:type="dxa"/>
          </w:tcPr>
          <w:p w14:paraId="17A76F7F" w14:textId="68B382C5" w:rsidR="0084370A" w:rsidRDefault="0084370A" w:rsidP="005C5E70">
            <w:pPr>
              <w:spacing w:before="120" w:after="40"/>
            </w:pPr>
            <w:r>
              <w:t>Standortnummer</w:t>
            </w:r>
          </w:p>
        </w:tc>
        <w:tc>
          <w:tcPr>
            <w:tcW w:w="6541" w:type="dxa"/>
            <w:tcBorders>
              <w:top w:val="single" w:sz="4" w:space="0" w:color="auto"/>
              <w:bottom w:val="single" w:sz="4" w:space="0" w:color="auto"/>
            </w:tcBorders>
          </w:tcPr>
          <w:p w14:paraId="0D6D2372" w14:textId="77777777" w:rsidR="0084370A" w:rsidRPr="00DB2746" w:rsidRDefault="0084370A" w:rsidP="005C5E70">
            <w:pPr>
              <w:spacing w:before="120" w:after="40"/>
            </w:pPr>
          </w:p>
        </w:tc>
      </w:tr>
    </w:tbl>
    <w:p w14:paraId="392CC590" w14:textId="77777777" w:rsidR="00550F1B" w:rsidRDefault="00550F1B" w:rsidP="00A17A45"/>
    <w:p w14:paraId="423861D4" w14:textId="77777777" w:rsidR="002D0B33" w:rsidRDefault="002D0B33" w:rsidP="00A17A45"/>
    <w:p w14:paraId="4E70A3B2" w14:textId="77777777" w:rsidR="004850C9" w:rsidRDefault="004850C9" w:rsidP="00A17A45"/>
    <w:p w14:paraId="3409CA9B" w14:textId="1B931D07" w:rsidR="004850C9" w:rsidRPr="004850C9" w:rsidRDefault="004850C9" w:rsidP="00A17A45">
      <w:pPr>
        <w:rPr>
          <w:b/>
          <w:bCs/>
        </w:rPr>
      </w:pPr>
      <w:r w:rsidRPr="004850C9">
        <w:rPr>
          <w:b/>
          <w:bCs/>
        </w:rPr>
        <w:t>Geltungsbereich</w:t>
      </w:r>
    </w:p>
    <w:p w14:paraId="66CDF111" w14:textId="77777777" w:rsidR="004850C9" w:rsidRDefault="004850C9" w:rsidP="00A17A45"/>
    <w:p w14:paraId="087F4605" w14:textId="77777777" w:rsidR="004850C9" w:rsidRPr="00656269" w:rsidRDefault="004850C9" w:rsidP="004850C9">
      <w:pPr>
        <w:jc w:val="both"/>
      </w:pPr>
      <w:r w:rsidRPr="00656269">
        <w:t>In einem Sarkomzentrum können Pat</w:t>
      </w:r>
      <w:r>
        <w:t>.</w:t>
      </w:r>
      <w:r w:rsidRPr="00656269">
        <w:t xml:space="preserve"> mit Weichteilsarkomen inkl. GIST und/ oder Pat</w:t>
      </w:r>
      <w:r>
        <w:t>.</w:t>
      </w:r>
      <w:r w:rsidRPr="00656269">
        <w:t xml:space="preserve"> mit Knochensarkomen behandelt werden. Das Zentrum kann den Geltungsbereich des Sarkomzentrums frei wählen:</w:t>
      </w:r>
    </w:p>
    <w:p w14:paraId="15ADE351" w14:textId="77777777" w:rsidR="004850C9" w:rsidRPr="00656269" w:rsidRDefault="004850C9" w:rsidP="004850C9">
      <w:pPr>
        <w:pStyle w:val="Listenabsatz"/>
        <w:numPr>
          <w:ilvl w:val="0"/>
          <w:numId w:val="10"/>
        </w:numPr>
        <w:contextualSpacing/>
        <w:jc w:val="both"/>
      </w:pPr>
      <w:r w:rsidRPr="00656269">
        <w:t>Zertifiziertes Sarkomzentrum für Weichteilsarkome,</w:t>
      </w:r>
    </w:p>
    <w:p w14:paraId="4AF6686D" w14:textId="77777777" w:rsidR="004850C9" w:rsidRPr="00656269" w:rsidRDefault="004850C9" w:rsidP="004850C9">
      <w:pPr>
        <w:pStyle w:val="Listenabsatz"/>
        <w:numPr>
          <w:ilvl w:val="0"/>
          <w:numId w:val="10"/>
        </w:numPr>
        <w:contextualSpacing/>
        <w:jc w:val="both"/>
      </w:pPr>
      <w:r w:rsidRPr="00656269">
        <w:t>Zertifiziertes Sarkomzentrum für Knochensarkome,</w:t>
      </w:r>
    </w:p>
    <w:p w14:paraId="6A10FACE" w14:textId="77777777" w:rsidR="004850C9" w:rsidRPr="00656269" w:rsidRDefault="004850C9" w:rsidP="004850C9">
      <w:pPr>
        <w:pStyle w:val="Listenabsatz"/>
        <w:numPr>
          <w:ilvl w:val="0"/>
          <w:numId w:val="10"/>
        </w:numPr>
        <w:contextualSpacing/>
        <w:jc w:val="both"/>
      </w:pPr>
      <w:r w:rsidRPr="00656269">
        <w:t xml:space="preserve">Zertifiziertes Sarkomzentrum Weichteilsarkome und Knochensarkome. </w:t>
      </w:r>
    </w:p>
    <w:p w14:paraId="2872AF8B" w14:textId="77777777" w:rsidR="004850C9" w:rsidRDefault="004850C9" w:rsidP="004850C9">
      <w:pPr>
        <w:rPr>
          <w:sz w:val="16"/>
          <w:szCs w:val="16"/>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4"/>
        <w:gridCol w:w="3544"/>
      </w:tblGrid>
      <w:tr w:rsidR="004850C9" w:rsidRPr="001B0BC0" w14:paraId="5C023CBD" w14:textId="77777777" w:rsidTr="00D32F08">
        <w:trPr>
          <w:trHeight w:val="792"/>
        </w:trPr>
        <w:tc>
          <w:tcPr>
            <w:tcW w:w="6304" w:type="dxa"/>
            <w:vAlign w:val="center"/>
          </w:tcPr>
          <w:p w14:paraId="52C520E4" w14:textId="77777777" w:rsidR="004850C9" w:rsidRPr="001B0BC0" w:rsidRDefault="004850C9" w:rsidP="00D32F08"/>
        </w:tc>
        <w:tc>
          <w:tcPr>
            <w:tcW w:w="3544" w:type="dxa"/>
            <w:vAlign w:val="center"/>
          </w:tcPr>
          <w:p w14:paraId="6F8BA9E9" w14:textId="77777777" w:rsidR="004850C9" w:rsidRPr="001B0BC0" w:rsidRDefault="004850C9" w:rsidP="00D32F08">
            <w:pPr>
              <w:ind w:left="-57" w:right="-57"/>
              <w:jc w:val="center"/>
            </w:pPr>
            <w:r>
              <w:t xml:space="preserve">Erstzertifizierung geplant für  </w:t>
            </w:r>
            <w:r w:rsidRPr="00D75DD0">
              <w:rPr>
                <w:vertAlign w:val="superscript"/>
              </w:rPr>
              <w:t>*)</w:t>
            </w:r>
          </w:p>
        </w:tc>
      </w:tr>
      <w:tr w:rsidR="004850C9" w:rsidRPr="001B0BC0" w14:paraId="23716F23" w14:textId="77777777" w:rsidTr="00D32F08">
        <w:trPr>
          <w:trHeight w:val="359"/>
        </w:trPr>
        <w:tc>
          <w:tcPr>
            <w:tcW w:w="6304" w:type="dxa"/>
            <w:tcBorders>
              <w:right w:val="single" w:sz="4" w:space="0" w:color="auto"/>
            </w:tcBorders>
          </w:tcPr>
          <w:p w14:paraId="5CE10A7B" w14:textId="77777777" w:rsidR="004850C9" w:rsidRPr="001B0BC0" w:rsidRDefault="004850C9" w:rsidP="00D32F08">
            <w:pPr>
              <w:spacing w:before="20" w:after="20"/>
            </w:pPr>
            <w:r w:rsidRPr="00656269">
              <w:t>Weichteilsarkome inkl. GIST</w:t>
            </w:r>
          </w:p>
        </w:tc>
        <w:tc>
          <w:tcPr>
            <w:tcW w:w="3544" w:type="dxa"/>
            <w:tcBorders>
              <w:top w:val="single" w:sz="4" w:space="0" w:color="auto"/>
              <w:left w:val="single" w:sz="4" w:space="0" w:color="auto"/>
              <w:bottom w:val="single" w:sz="4" w:space="0" w:color="auto"/>
            </w:tcBorders>
            <w:vAlign w:val="center"/>
          </w:tcPr>
          <w:p w14:paraId="405BF922" w14:textId="77777777" w:rsidR="004850C9" w:rsidRPr="001B0BC0" w:rsidRDefault="004850C9" w:rsidP="00D32F08">
            <w:pPr>
              <w:spacing w:before="20" w:after="20"/>
              <w:jc w:val="center"/>
            </w:pPr>
          </w:p>
        </w:tc>
      </w:tr>
      <w:tr w:rsidR="004850C9" w:rsidRPr="001B0BC0" w14:paraId="56FEBD0D" w14:textId="77777777" w:rsidTr="00D32F08">
        <w:trPr>
          <w:trHeight w:val="421"/>
        </w:trPr>
        <w:tc>
          <w:tcPr>
            <w:tcW w:w="6304" w:type="dxa"/>
            <w:tcBorders>
              <w:right w:val="single" w:sz="4" w:space="0" w:color="auto"/>
            </w:tcBorders>
          </w:tcPr>
          <w:p w14:paraId="51C146C3" w14:textId="77777777" w:rsidR="004850C9" w:rsidRPr="001B0BC0" w:rsidRDefault="004850C9" w:rsidP="00D32F08">
            <w:pPr>
              <w:spacing w:before="20" w:after="20"/>
            </w:pPr>
            <w:r w:rsidRPr="00656269">
              <w:t>Knochensarkome</w:t>
            </w:r>
          </w:p>
        </w:tc>
        <w:tc>
          <w:tcPr>
            <w:tcW w:w="3544" w:type="dxa"/>
            <w:tcBorders>
              <w:top w:val="single" w:sz="4" w:space="0" w:color="auto"/>
              <w:left w:val="single" w:sz="4" w:space="0" w:color="auto"/>
              <w:bottom w:val="single" w:sz="4" w:space="0" w:color="auto"/>
            </w:tcBorders>
            <w:vAlign w:val="center"/>
          </w:tcPr>
          <w:p w14:paraId="7EC497C1" w14:textId="77777777" w:rsidR="004850C9" w:rsidRPr="001B0BC0" w:rsidRDefault="004850C9" w:rsidP="00D32F08">
            <w:pPr>
              <w:spacing w:before="20" w:after="20"/>
              <w:jc w:val="center"/>
            </w:pPr>
          </w:p>
        </w:tc>
      </w:tr>
    </w:tbl>
    <w:p w14:paraId="05A771F8" w14:textId="77777777" w:rsidR="004850C9" w:rsidRPr="009C49C0" w:rsidRDefault="004850C9" w:rsidP="004850C9">
      <w:pPr>
        <w:rPr>
          <w:sz w:val="8"/>
          <w:szCs w:val="8"/>
        </w:rPr>
      </w:pPr>
    </w:p>
    <w:p w14:paraId="03CBED32" w14:textId="77777777" w:rsidR="004850C9" w:rsidRPr="00D75DD0" w:rsidRDefault="004850C9" w:rsidP="004850C9">
      <w:pPr>
        <w:rPr>
          <w:sz w:val="16"/>
          <w:szCs w:val="16"/>
        </w:rPr>
      </w:pPr>
      <w:r w:rsidRPr="00D75DD0">
        <w:rPr>
          <w:vertAlign w:val="superscript"/>
        </w:rPr>
        <w:t>*)</w:t>
      </w:r>
      <w:r>
        <w:rPr>
          <w:vertAlign w:val="superscript"/>
        </w:rPr>
        <w:t xml:space="preserve">  </w:t>
      </w:r>
      <w:r w:rsidRPr="00D75DD0">
        <w:rPr>
          <w:sz w:val="16"/>
          <w:szCs w:val="16"/>
        </w:rPr>
        <w:t>Bear</w:t>
      </w:r>
      <w:r>
        <w:rPr>
          <w:sz w:val="16"/>
          <w:szCs w:val="16"/>
        </w:rPr>
        <w:t>beitungshinweis: Sofern zutreffend, bitte durch Angabe „X“ in der entsprechenden Zelle kennzeichnen.</w:t>
      </w:r>
    </w:p>
    <w:p w14:paraId="5EB95F06" w14:textId="77777777" w:rsidR="004850C9" w:rsidRDefault="004850C9" w:rsidP="00A17A45"/>
    <w:p w14:paraId="5247EF37" w14:textId="77777777" w:rsidR="002D0B33" w:rsidRDefault="002D0B33" w:rsidP="00A17A45"/>
    <w:p w14:paraId="34969379" w14:textId="77777777" w:rsidR="004850C9" w:rsidRDefault="004850C9"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7D73AA05" w:rsidR="00A17A45" w:rsidRPr="00DB2746" w:rsidRDefault="00A17A45" w:rsidP="00655133">
            <w:pPr>
              <w:spacing w:before="60" w:after="60"/>
              <w:jc w:val="center"/>
            </w:pPr>
            <w:r w:rsidRPr="00DB2746">
              <w:t>Zentrumskoordinat</w:t>
            </w:r>
            <w:r w:rsidR="00693E8A">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1AAB9C4F" w14:textId="594E7009" w:rsidR="006638C2" w:rsidRDefault="006638C2"/>
    <w:p w14:paraId="2330EDEA" w14:textId="77777777" w:rsidR="00693E8A" w:rsidRDefault="00693E8A"/>
    <w:p w14:paraId="7D816846" w14:textId="449855CB"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soweit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lastRenderedPageBreak/>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45547F15" w14:textId="77777777" w:rsidR="006638C2" w:rsidRDefault="006638C2" w:rsidP="00A17A45">
      <w:pPr>
        <w:rPr>
          <w:b/>
          <w:bCs/>
        </w:rPr>
      </w:pPr>
    </w:p>
    <w:p w14:paraId="62AF3E15" w14:textId="77777777" w:rsidR="006638C2" w:rsidRDefault="006638C2" w:rsidP="00A17A45">
      <w:pPr>
        <w:rPr>
          <w:b/>
          <w:bCs/>
        </w:rPr>
      </w:pPr>
    </w:p>
    <w:p w14:paraId="7806343B" w14:textId="559C27C9" w:rsidR="00A73B85" w:rsidRPr="00A73B85" w:rsidRDefault="00A73B85" w:rsidP="00A17A45">
      <w:pPr>
        <w:rPr>
          <w:b/>
          <w:bCs/>
        </w:rPr>
      </w:pPr>
      <w:r w:rsidRPr="00A73B85">
        <w:rPr>
          <w:b/>
          <w:bCs/>
        </w:rPr>
        <w:t>Beauftragung Erstzertifizierung</w:t>
      </w:r>
    </w:p>
    <w:p w14:paraId="4998181F" w14:textId="77777777" w:rsidR="00A73B85" w:rsidRDefault="00A73B85" w:rsidP="00A17A45"/>
    <w:p w14:paraId="21316FA3" w14:textId="1BCB9058" w:rsidR="00A73B85" w:rsidRPr="000B09AB" w:rsidRDefault="00A73B85" w:rsidP="00D16C8E">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693E8A">
        <w:t>den Abschnitt</w:t>
      </w:r>
      <w:r w:rsidRPr="000B09AB">
        <w:t xml:space="preserve"> „Zeitschiene</w:t>
      </w:r>
      <w:r w:rsidR="00693E8A">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Zertifizierbarkeit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67CFB0AE"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267D75">
              <w:rPr>
                <w:rFonts w:cs="Arial"/>
              </w:rPr>
              <w:br/>
            </w:r>
            <w:r>
              <w:rPr>
                <w:rFonts w:cs="Arial"/>
              </w:rPr>
              <w:t xml:space="preserve">Gebühren: </w:t>
            </w:r>
            <w:r w:rsidR="006638C2">
              <w:rPr>
                <w:rFonts w:cs="Arial"/>
              </w:rPr>
              <w:t>220</w:t>
            </w:r>
            <w:r>
              <w:rPr>
                <w:rFonts w:cs="Arial"/>
              </w:rPr>
              <w:t xml:space="preserve"> Euro </w:t>
            </w:r>
            <w:r w:rsidR="00623E87">
              <w:rPr>
                <w:rFonts w:cs="Arial"/>
              </w:rPr>
              <w:t xml:space="preserve">zzgl. MwSt. </w:t>
            </w:r>
            <w:r>
              <w:rPr>
                <w:rFonts w:cs="Arial"/>
              </w:rPr>
              <w:t>(inkl. Vor- und Nachbereitung).</w:t>
            </w:r>
          </w:p>
          <w:p w14:paraId="74D47EC9" w14:textId="2294E528"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23A35117" w14:textId="77777777" w:rsidR="005A576C" w:rsidRDefault="005A576C" w:rsidP="00A17A45"/>
    <w:tbl>
      <w:tblPr>
        <w:tblW w:w="9698" w:type="dxa"/>
        <w:tblInd w:w="78" w:type="dxa"/>
        <w:tblLayout w:type="fixed"/>
        <w:tblLook w:val="01E0" w:firstRow="1" w:lastRow="1" w:firstColumn="1" w:lastColumn="1" w:noHBand="0" w:noVBand="0"/>
      </w:tblPr>
      <w:tblGrid>
        <w:gridCol w:w="13"/>
        <w:gridCol w:w="604"/>
        <w:gridCol w:w="13"/>
        <w:gridCol w:w="412"/>
        <w:gridCol w:w="1994"/>
        <w:gridCol w:w="6662"/>
      </w:tblGrid>
      <w:tr w:rsidR="00B37136" w:rsidRPr="005102E4" w14:paraId="59B673ED" w14:textId="77777777" w:rsidTr="006638C2">
        <w:trPr>
          <w:gridBefore w:val="1"/>
          <w:wBefore w:w="13" w:type="dxa"/>
        </w:trPr>
        <w:tc>
          <w:tcPr>
            <w:tcW w:w="617" w:type="dxa"/>
            <w:gridSpan w:val="2"/>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gridSpan w:val="2"/>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BA52C33" w14:textId="7866B059" w:rsidR="00B37136" w:rsidRDefault="009C6E55" w:rsidP="00B43001">
            <w:pPr>
              <w:pStyle w:val="Kopfzeile"/>
              <w:tabs>
                <w:tab w:val="clear" w:pos="4536"/>
                <w:tab w:val="clear" w:pos="9072"/>
              </w:tabs>
              <w:jc w:val="both"/>
            </w:pPr>
            <w:r w:rsidRPr="00623E87">
              <w:t>Gebühr</w:t>
            </w:r>
            <w:r w:rsidR="00623E87" w:rsidRPr="00623E87">
              <w:t>:</w:t>
            </w:r>
            <w:r w:rsidRPr="00623E87">
              <w:t xml:space="preserve"> </w:t>
            </w:r>
            <w:r w:rsidR="006638C2">
              <w:t>1.296</w:t>
            </w:r>
            <w:r w:rsidR="00623E87" w:rsidRPr="00623E87">
              <w:t xml:space="preserve"> Euro </w:t>
            </w:r>
            <w:r w:rsidR="00623E87" w:rsidRPr="00623E87">
              <w:rPr>
                <w:rFonts w:cs="Arial"/>
              </w:rPr>
              <w:t>zzgl. MwSt.</w:t>
            </w:r>
          </w:p>
        </w:tc>
      </w:tr>
      <w:tr w:rsidR="00B37136" w:rsidRPr="005102E4" w14:paraId="6BE6BF52" w14:textId="58D69985" w:rsidTr="006638C2">
        <w:tc>
          <w:tcPr>
            <w:tcW w:w="617" w:type="dxa"/>
            <w:gridSpan w:val="2"/>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gridSpan w:val="2"/>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6638C2" w:rsidRDefault="00B37136" w:rsidP="00B37136">
            <w:pPr>
              <w:pStyle w:val="Kopfzeile"/>
              <w:tabs>
                <w:tab w:val="clear" w:pos="4536"/>
                <w:tab w:val="clear" w:pos="9072"/>
              </w:tabs>
              <w:spacing w:before="60" w:after="60"/>
              <w:rPr>
                <w:rFonts w:cs="Arial"/>
              </w:rPr>
            </w:pPr>
            <w:r w:rsidRPr="006638C2">
              <w:rPr>
                <w:rFonts w:cs="Arial"/>
              </w:rPr>
              <w:t>Mit schriftlichen Aussagen zu den Anfrageunterlagen. Bevor diese Option ausgewählt wird, wird empfohlen die nachfolgende Selbsteinschätzung zu bearbeiten.</w:t>
            </w:r>
          </w:p>
          <w:p w14:paraId="2E624D28" w14:textId="56762F82" w:rsidR="00B37136" w:rsidRPr="006638C2" w:rsidRDefault="00B37136" w:rsidP="00B37136">
            <w:pPr>
              <w:pStyle w:val="Kopfzeile"/>
              <w:tabs>
                <w:tab w:val="clear" w:pos="4536"/>
                <w:tab w:val="clear" w:pos="9072"/>
              </w:tabs>
              <w:spacing w:before="60" w:after="60"/>
              <w:rPr>
                <w:rFonts w:cs="Arial"/>
              </w:rPr>
            </w:pPr>
            <w:r w:rsidRPr="006638C2">
              <w:rPr>
                <w:rFonts w:cs="Arial"/>
              </w:rPr>
              <w:t>Die Bewertung endet mit einer Aussage über die Zulassung zum Zertifizierungsverfahren.</w:t>
            </w:r>
          </w:p>
          <w:p w14:paraId="27B24496" w14:textId="77777777" w:rsidR="00B37136" w:rsidRDefault="00B37136" w:rsidP="00B37136">
            <w:pPr>
              <w:pStyle w:val="Kopfzeile"/>
              <w:tabs>
                <w:tab w:val="clear" w:pos="4536"/>
                <w:tab w:val="clear" w:pos="9072"/>
              </w:tabs>
              <w:jc w:val="both"/>
            </w:pPr>
            <w:r w:rsidRPr="006638C2">
              <w:t xml:space="preserve">Die Bewertung der Zertifizierungsanfrage ist mit Gebühren in Höhe von </w:t>
            </w:r>
            <w:r w:rsidR="006638C2" w:rsidRPr="006638C2">
              <w:t xml:space="preserve">432 Euro </w:t>
            </w:r>
            <w:r w:rsidR="006638C2" w:rsidRPr="006638C2">
              <w:rPr>
                <w:rFonts w:cs="Arial"/>
              </w:rPr>
              <w:t>zzgl. MwSt.</w:t>
            </w:r>
            <w:r w:rsidRPr="006638C2">
              <w:t xml:space="preserve"> verbunden.</w:t>
            </w:r>
          </w:p>
          <w:p w14:paraId="1ACED831" w14:textId="5305AC36" w:rsidR="00267D75" w:rsidRPr="006638C2" w:rsidRDefault="00267D75" w:rsidP="00B37136">
            <w:pPr>
              <w:pStyle w:val="Kopfzeile"/>
              <w:tabs>
                <w:tab w:val="clear" w:pos="4536"/>
                <w:tab w:val="clear" w:pos="9072"/>
              </w:tabs>
              <w:jc w:val="both"/>
            </w:pPr>
          </w:p>
        </w:tc>
      </w:tr>
      <w:tr w:rsidR="00B37136" w14:paraId="4CD0351C" w14:textId="10E8E345" w:rsidTr="006638C2">
        <w:tc>
          <w:tcPr>
            <w:tcW w:w="617" w:type="dxa"/>
            <w:gridSpan w:val="2"/>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gridSpan w:val="2"/>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267D75" w:rsidRDefault="00B37136" w:rsidP="00267D75">
            <w:pPr>
              <w:pStyle w:val="Kopfzeile"/>
              <w:tabs>
                <w:tab w:val="clear" w:pos="4536"/>
                <w:tab w:val="clear" w:pos="9072"/>
              </w:tabs>
              <w:spacing w:before="60" w:after="60"/>
              <w:rPr>
                <w:rFonts w:cs="Arial"/>
              </w:rPr>
            </w:pPr>
            <w:r w:rsidRPr="00267D75">
              <w:rPr>
                <w:rFonts w:cs="Arial"/>
              </w:rPr>
              <w:t xml:space="preserve">Die Bewertung des Erhebungsbogens wird vom Fachexperten durchgeführt und entscheidet über die schlussendliche Auditzulassung. </w:t>
            </w:r>
          </w:p>
          <w:p w14:paraId="1174E70A" w14:textId="62CD588E" w:rsidR="00B37136" w:rsidRPr="006638C2" w:rsidRDefault="00B37136" w:rsidP="00433CF8">
            <w:pPr>
              <w:pStyle w:val="Kopfzeile"/>
              <w:tabs>
                <w:tab w:val="clear" w:pos="4536"/>
                <w:tab w:val="clear" w:pos="9072"/>
              </w:tabs>
              <w:rPr>
                <w:highlight w:val="yellow"/>
              </w:rPr>
            </w:pPr>
            <w:r w:rsidRPr="006638C2">
              <w:t xml:space="preserve">Die Bewertung Erhebungsbogen ist mit Gebühren in Höhe von </w:t>
            </w:r>
            <w:r w:rsidR="006638C2" w:rsidRPr="006638C2">
              <w:t xml:space="preserve">864 Euro </w:t>
            </w:r>
            <w:r w:rsidR="006638C2" w:rsidRPr="006638C2">
              <w:rPr>
                <w:rFonts w:cs="Arial"/>
              </w:rPr>
              <w:t>zzgl. MwSt.</w:t>
            </w:r>
            <w:r w:rsidRPr="006638C2">
              <w:t xml:space="preserve"> verbunden.</w:t>
            </w:r>
          </w:p>
        </w:tc>
      </w:tr>
    </w:tbl>
    <w:p w14:paraId="4A5CA80C" w14:textId="77777777" w:rsidR="005A576C" w:rsidRDefault="005A576C" w:rsidP="00A17A45"/>
    <w:p w14:paraId="5BAE1C4B" w14:textId="77777777" w:rsidR="00693E8A" w:rsidRDefault="00E87BBF" w:rsidP="00267D75">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743DCAC2" w14:textId="77777777" w:rsidR="00693E8A" w:rsidRDefault="00693E8A" w:rsidP="00267D75">
      <w:pPr>
        <w:jc w:val="both"/>
      </w:pPr>
    </w:p>
    <w:p w14:paraId="51CF3CCD" w14:textId="77777777" w:rsidR="00693E8A" w:rsidRDefault="00693E8A" w:rsidP="00267D75">
      <w:pPr>
        <w:jc w:val="both"/>
      </w:pPr>
    </w:p>
    <w:p w14:paraId="3E37732F" w14:textId="01987BBA" w:rsidR="005A576C" w:rsidRDefault="005A576C" w:rsidP="00267D75">
      <w:pPr>
        <w:jc w:val="both"/>
      </w:pPr>
      <w:r>
        <w:br w:type="page"/>
      </w:r>
    </w:p>
    <w:p w14:paraId="3C381E31" w14:textId="0AF40EDA"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75F4EC5B" w:rsidR="00BE2FD4" w:rsidRPr="009F7BF9" w:rsidRDefault="009F7BF9" w:rsidP="009F7BF9">
      <w:pPr>
        <w:rPr>
          <w:b/>
          <w:bCs/>
        </w:rPr>
      </w:pPr>
      <w:r w:rsidRPr="009F7BF9">
        <w:rPr>
          <w:b/>
          <w:bCs/>
        </w:rPr>
        <w:t>1</w:t>
      </w:r>
      <w:r>
        <w:rPr>
          <w:b/>
          <w:bCs/>
        </w:rPr>
        <w:t xml:space="preserve">  </w:t>
      </w:r>
      <w:r w:rsidR="008C3675">
        <w:rPr>
          <w:b/>
          <w:bCs/>
        </w:rPr>
        <w:t>Zentrums</w:t>
      </w:r>
      <w:r w:rsidR="00961A89" w:rsidRPr="009F7BF9">
        <w:rPr>
          <w:b/>
          <w:bCs/>
        </w:rPr>
        <w:t>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244DFDD1" w:rsidR="009F7BF9" w:rsidRPr="005102E4" w:rsidRDefault="009F7BF9" w:rsidP="003A62F0">
            <w:pPr>
              <w:pStyle w:val="Kopfzeile"/>
              <w:tabs>
                <w:tab w:val="clear" w:pos="4536"/>
                <w:tab w:val="clear" w:pos="9072"/>
              </w:tabs>
              <w:spacing w:before="60" w:after="60"/>
              <w:rPr>
                <w:lang w:val="it-IT"/>
              </w:rPr>
            </w:pPr>
            <w:r>
              <w:rPr>
                <w:lang w:val="it-IT"/>
              </w:rPr>
              <w:t xml:space="preserve">Die </w:t>
            </w:r>
            <w:r w:rsidR="008C3675">
              <w:rPr>
                <w:lang w:val="it-IT"/>
              </w:rPr>
              <w:t>Zentrums</w:t>
            </w:r>
            <w:r>
              <w:rPr>
                <w:lang w:val="it-IT"/>
              </w:rPr>
              <w:t xml:space="preserve">fälle werden im Auditvorjahr sowie im 12-Monats-Zeitraum vor dem Audit erfüllt (nachfolgend sind die </w:t>
            </w:r>
            <w:r w:rsidR="00693E8A">
              <w:rPr>
                <w:lang w:val="it-IT"/>
              </w:rPr>
              <w:t>Zentrumsfälle</w:t>
            </w:r>
            <w:r>
              <w:rPr>
                <w:lang w:val="it-IT"/>
              </w:rPr>
              <w:t xml:space="preserve"> anzugeben</w:t>
            </w:r>
            <w:r w:rsidR="00433CF8">
              <w:rPr>
                <w:lang w:val="it-IT"/>
              </w:rPr>
              <w:t>).</w:t>
            </w:r>
          </w:p>
        </w:tc>
      </w:tr>
    </w:tbl>
    <w:p w14:paraId="32504679" w14:textId="77777777" w:rsidR="009F7BF9" w:rsidRDefault="009F7BF9" w:rsidP="00A17A45">
      <w:pPr>
        <w:rPr>
          <w:sz w:val="16"/>
          <w:szCs w:val="16"/>
        </w:rPr>
      </w:pPr>
    </w:p>
    <w:p w14:paraId="0C247724" w14:textId="77777777" w:rsidR="009F7BF9" w:rsidRDefault="009F7BF9" w:rsidP="00A17A45">
      <w:pPr>
        <w:rPr>
          <w:sz w:val="16"/>
          <w:szCs w:val="16"/>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992"/>
        <w:gridCol w:w="6413"/>
      </w:tblGrid>
      <w:tr w:rsidR="008C3675" w:rsidRPr="00D43EB7" w14:paraId="4EE401F8" w14:textId="77777777" w:rsidTr="00693E8A">
        <w:tc>
          <w:tcPr>
            <w:tcW w:w="3402" w:type="dxa"/>
            <w:gridSpan w:val="4"/>
            <w:tcBorders>
              <w:top w:val="single" w:sz="4" w:space="0" w:color="auto"/>
              <w:left w:val="single" w:sz="4" w:space="0" w:color="auto"/>
            </w:tcBorders>
            <w:shd w:val="clear" w:color="auto" w:fill="auto"/>
            <w:vAlign w:val="center"/>
          </w:tcPr>
          <w:p w14:paraId="3CB00ADA" w14:textId="77777777" w:rsidR="008C3675" w:rsidRPr="00C01293" w:rsidRDefault="008C3675" w:rsidP="005A1F1C">
            <w:pPr>
              <w:rPr>
                <w:rFonts w:cs="Arial"/>
                <w:szCs w:val="18"/>
              </w:rPr>
            </w:pPr>
          </w:p>
        </w:tc>
        <w:tc>
          <w:tcPr>
            <w:tcW w:w="6413" w:type="dxa"/>
            <w:tcBorders>
              <w:top w:val="single" w:sz="4" w:space="0" w:color="auto"/>
            </w:tcBorders>
            <w:vAlign w:val="center"/>
          </w:tcPr>
          <w:p w14:paraId="489D2011" w14:textId="77777777" w:rsidR="008C3675" w:rsidRPr="00F658DF" w:rsidRDefault="008C3675" w:rsidP="005A1F1C">
            <w:pPr>
              <w:spacing w:before="60" w:after="60"/>
              <w:ind w:left="-57" w:right="-57"/>
              <w:jc w:val="center"/>
            </w:pPr>
            <w:r>
              <w:t>Zentrumsfälle (mind. 50)</w:t>
            </w:r>
            <w:r>
              <w:rPr>
                <w:rFonts w:cs="Arial"/>
                <w:szCs w:val="18"/>
                <w:vertAlign w:val="superscript"/>
              </w:rPr>
              <w:t>1</w:t>
            </w:r>
            <w:r w:rsidRPr="00C01293">
              <w:rPr>
                <w:rFonts w:cs="Arial"/>
                <w:szCs w:val="18"/>
                <w:vertAlign w:val="superscript"/>
              </w:rPr>
              <w:t>)</w:t>
            </w:r>
          </w:p>
        </w:tc>
      </w:tr>
      <w:tr w:rsidR="008C3675" w:rsidRPr="003E0FFB" w14:paraId="78878EBA" w14:textId="77777777" w:rsidTr="008C3675">
        <w:tc>
          <w:tcPr>
            <w:tcW w:w="3402" w:type="dxa"/>
            <w:gridSpan w:val="4"/>
            <w:tcBorders>
              <w:bottom w:val="nil"/>
            </w:tcBorders>
            <w:vAlign w:val="center"/>
          </w:tcPr>
          <w:p w14:paraId="1C2C601C" w14:textId="77777777" w:rsidR="008C3675" w:rsidRPr="00C01293" w:rsidRDefault="008C3675" w:rsidP="005A1F1C">
            <w:pPr>
              <w:spacing w:before="120" w:after="40"/>
              <w:ind w:left="142"/>
            </w:pPr>
            <w:r w:rsidRPr="00C01293">
              <w:rPr>
                <w:rFonts w:cs="Arial"/>
                <w:szCs w:val="18"/>
              </w:rPr>
              <w:t xml:space="preserve">aktuelles Kalenderjahr  </w:t>
            </w:r>
            <w:r w:rsidRPr="00C01293">
              <w:rPr>
                <w:rFonts w:cs="Arial"/>
                <w:szCs w:val="18"/>
                <w:vertAlign w:val="superscript"/>
              </w:rPr>
              <w:t>2)</w:t>
            </w:r>
          </w:p>
        </w:tc>
        <w:tc>
          <w:tcPr>
            <w:tcW w:w="6413" w:type="dxa"/>
            <w:vMerge w:val="restart"/>
            <w:vAlign w:val="center"/>
          </w:tcPr>
          <w:p w14:paraId="6D6FE3EB" w14:textId="77777777" w:rsidR="008C3675" w:rsidRPr="00A856EF" w:rsidRDefault="008C3675" w:rsidP="005A1F1C">
            <w:pPr>
              <w:jc w:val="center"/>
            </w:pPr>
          </w:p>
        </w:tc>
      </w:tr>
      <w:tr w:rsidR="008C3675" w:rsidRPr="003E0FFB" w14:paraId="4743E023" w14:textId="77777777" w:rsidTr="008C3675">
        <w:tc>
          <w:tcPr>
            <w:tcW w:w="709" w:type="dxa"/>
            <w:tcBorders>
              <w:top w:val="nil"/>
            </w:tcBorders>
            <w:vAlign w:val="center"/>
          </w:tcPr>
          <w:p w14:paraId="037B6631" w14:textId="77777777" w:rsidR="008C3675" w:rsidRPr="00C01293" w:rsidRDefault="008C3675" w:rsidP="005A1F1C">
            <w:pPr>
              <w:spacing w:after="60"/>
              <w:ind w:left="142"/>
              <w:rPr>
                <w:szCs w:val="16"/>
              </w:rPr>
            </w:pPr>
            <w:r w:rsidRPr="00C01293">
              <w:rPr>
                <w:szCs w:val="16"/>
              </w:rPr>
              <w:t>von</w:t>
            </w:r>
          </w:p>
        </w:tc>
        <w:tc>
          <w:tcPr>
            <w:tcW w:w="956" w:type="dxa"/>
            <w:tcBorders>
              <w:top w:val="single" w:sz="4" w:space="0" w:color="auto"/>
            </w:tcBorders>
            <w:vAlign w:val="center"/>
          </w:tcPr>
          <w:p w14:paraId="300C1994" w14:textId="77777777" w:rsidR="008C3675" w:rsidRPr="00C01293" w:rsidRDefault="008C3675" w:rsidP="005A1F1C">
            <w:pPr>
              <w:spacing w:before="60" w:after="60"/>
              <w:jc w:val="center"/>
            </w:pPr>
            <w:r w:rsidRPr="00C01293">
              <w:t>01.01.</w:t>
            </w:r>
          </w:p>
        </w:tc>
        <w:tc>
          <w:tcPr>
            <w:tcW w:w="745" w:type="dxa"/>
            <w:tcBorders>
              <w:top w:val="nil"/>
            </w:tcBorders>
            <w:vAlign w:val="center"/>
          </w:tcPr>
          <w:p w14:paraId="5B3E09F2" w14:textId="77777777" w:rsidR="008C3675" w:rsidRPr="00C01293" w:rsidRDefault="008C3675" w:rsidP="005A1F1C">
            <w:pPr>
              <w:spacing w:after="60"/>
              <w:ind w:left="142"/>
              <w:rPr>
                <w:szCs w:val="16"/>
              </w:rPr>
            </w:pPr>
            <w:r w:rsidRPr="00C01293">
              <w:rPr>
                <w:szCs w:val="16"/>
              </w:rPr>
              <w:t>bis</w:t>
            </w:r>
          </w:p>
        </w:tc>
        <w:tc>
          <w:tcPr>
            <w:tcW w:w="992" w:type="dxa"/>
            <w:tcBorders>
              <w:top w:val="single" w:sz="4" w:space="0" w:color="auto"/>
            </w:tcBorders>
            <w:vAlign w:val="center"/>
          </w:tcPr>
          <w:p w14:paraId="7610782E" w14:textId="174E35E7" w:rsidR="008C3675" w:rsidRPr="00C01293" w:rsidRDefault="008C3675" w:rsidP="005A1F1C">
            <w:pPr>
              <w:spacing w:before="60" w:after="60"/>
              <w:jc w:val="center"/>
            </w:pPr>
          </w:p>
        </w:tc>
        <w:tc>
          <w:tcPr>
            <w:tcW w:w="6413" w:type="dxa"/>
            <w:vMerge/>
            <w:vAlign w:val="center"/>
          </w:tcPr>
          <w:p w14:paraId="70DF72CC" w14:textId="77777777" w:rsidR="008C3675" w:rsidRPr="00A856EF" w:rsidRDefault="008C3675" w:rsidP="005A1F1C">
            <w:pPr>
              <w:spacing w:after="80"/>
              <w:jc w:val="center"/>
              <w:rPr>
                <w:strike/>
              </w:rPr>
            </w:pPr>
          </w:p>
        </w:tc>
      </w:tr>
      <w:tr w:rsidR="008C3675" w:rsidRPr="00DB2746" w14:paraId="23C046D1" w14:textId="77777777" w:rsidTr="008C3675">
        <w:tc>
          <w:tcPr>
            <w:tcW w:w="3402" w:type="dxa"/>
            <w:gridSpan w:val="4"/>
            <w:vAlign w:val="center"/>
          </w:tcPr>
          <w:p w14:paraId="11FA8B70" w14:textId="77777777" w:rsidR="008C3675" w:rsidRPr="00C01293" w:rsidRDefault="008C3675" w:rsidP="005A1F1C">
            <w:pPr>
              <w:spacing w:before="120" w:after="120"/>
              <w:ind w:left="142"/>
            </w:pPr>
            <w:r w:rsidRPr="00C01293">
              <w:rPr>
                <w:rFonts w:cs="Arial"/>
                <w:szCs w:val="18"/>
              </w:rPr>
              <w:t xml:space="preserve">letztes Kalenderjahr  </w:t>
            </w:r>
            <w:r w:rsidRPr="00C01293">
              <w:rPr>
                <w:rFonts w:cs="Arial"/>
                <w:szCs w:val="18"/>
                <w:vertAlign w:val="superscript"/>
              </w:rPr>
              <w:t>3)</w:t>
            </w:r>
          </w:p>
        </w:tc>
        <w:tc>
          <w:tcPr>
            <w:tcW w:w="6413" w:type="dxa"/>
            <w:vAlign w:val="center"/>
          </w:tcPr>
          <w:p w14:paraId="53C410AB" w14:textId="77777777" w:rsidR="008C3675" w:rsidRPr="00A856EF" w:rsidRDefault="008C3675" w:rsidP="005A1F1C">
            <w:pPr>
              <w:spacing w:before="80" w:after="80"/>
              <w:jc w:val="center"/>
            </w:pPr>
          </w:p>
        </w:tc>
      </w:tr>
    </w:tbl>
    <w:p w14:paraId="59DEF45A" w14:textId="77777777" w:rsidR="00D16C8E" w:rsidRDefault="00D16C8E" w:rsidP="00D16C8E">
      <w:pPr>
        <w:tabs>
          <w:tab w:val="left" w:pos="284"/>
        </w:tabs>
        <w:ind w:left="284" w:hanging="284"/>
        <w:jc w:val="both"/>
        <w:rPr>
          <w:sz w:val="16"/>
          <w:szCs w:val="16"/>
        </w:rPr>
      </w:pPr>
    </w:p>
    <w:p w14:paraId="4D5DD22F" w14:textId="1CC8AE99" w:rsidR="00D16C8E" w:rsidRDefault="00D16C8E" w:rsidP="00D16C8E">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Zentrumsfälle ist </w:t>
      </w:r>
      <w:r w:rsidRPr="008F69D4">
        <w:rPr>
          <w:sz w:val="16"/>
          <w:szCs w:val="16"/>
        </w:rPr>
        <w:t xml:space="preserve">dem </w:t>
      </w:r>
      <w:r w:rsidRPr="004B4411">
        <w:rPr>
          <w:sz w:val="16"/>
          <w:szCs w:val="16"/>
        </w:rPr>
        <w:t>Erhebungsbogen (EB_1.2.1)</w:t>
      </w:r>
      <w:r>
        <w:rPr>
          <w:sz w:val="16"/>
          <w:szCs w:val="16"/>
        </w:rPr>
        <w:t xml:space="preserve"> bzw. dem Datenblatt zu entnehmen</w:t>
      </w:r>
      <w:r w:rsidRPr="008F69D4">
        <w:rPr>
          <w:sz w:val="16"/>
          <w:szCs w:val="16"/>
        </w:rPr>
        <w:t>.</w:t>
      </w:r>
      <w:r>
        <w:rPr>
          <w:sz w:val="16"/>
          <w:szCs w:val="16"/>
        </w:rPr>
        <w:t xml:space="preserve"> </w:t>
      </w:r>
    </w:p>
    <w:p w14:paraId="23552181" w14:textId="77777777" w:rsidR="00D16C8E" w:rsidRPr="00A538A9" w:rsidRDefault="00D16C8E" w:rsidP="00D16C8E">
      <w:pPr>
        <w:tabs>
          <w:tab w:val="left" w:pos="284"/>
        </w:tabs>
        <w:ind w:left="284" w:hanging="284"/>
        <w:jc w:val="both"/>
        <w:rPr>
          <w:sz w:val="16"/>
          <w:szCs w:val="16"/>
        </w:rPr>
      </w:pPr>
      <w:r>
        <w:rPr>
          <w:sz w:val="16"/>
          <w:szCs w:val="16"/>
        </w:rPr>
        <w:t>2</w:t>
      </w:r>
      <w:r w:rsidRPr="008F69D4">
        <w:rPr>
          <w:sz w:val="16"/>
          <w:szCs w:val="16"/>
        </w:rPr>
        <w:t>)</w:t>
      </w:r>
      <w:r w:rsidRPr="008F69D4">
        <w:rPr>
          <w:sz w:val="16"/>
          <w:szCs w:val="16"/>
        </w:rPr>
        <w:tab/>
      </w:r>
      <w:r>
        <w:rPr>
          <w:sz w:val="16"/>
          <w:szCs w:val="16"/>
        </w:rPr>
        <w:t xml:space="preserve">Zum Zeitpunkt der Einreichung der Anfrage darf die Aktualität der Daten max. 6 Wochen zurückliegend sein. Bei einer grenzwertigen Fallzahlerfüllung sind weitergehende detaillierte Fallzahldarstellungen </w:t>
      </w:r>
      <w:r w:rsidRPr="009F765F">
        <w:rPr>
          <w:sz w:val="16"/>
          <w:szCs w:val="16"/>
        </w:rPr>
        <w:t xml:space="preserve">erforderlich. Eine Aktualisierung der Angaben kann auf Grundlage </w:t>
      </w:r>
      <w:r w:rsidRPr="00A538A9">
        <w:rPr>
          <w:sz w:val="16"/>
          <w:szCs w:val="16"/>
        </w:rPr>
        <w:t>der Basisdaten unmittelbar vor dem Erstaudit bzw. bei der Bewertung Ausschuss Zertifikatserteilung angefordert werden. Dies ist insbesondere bei einer grenzwertigen Fallzahlerfüllung gegeben.</w:t>
      </w:r>
    </w:p>
    <w:p w14:paraId="13F30FD5" w14:textId="7E1F66D6" w:rsidR="00D16C8E" w:rsidRPr="00A538A9" w:rsidRDefault="00D16C8E" w:rsidP="00D16C8E">
      <w:pPr>
        <w:tabs>
          <w:tab w:val="left" w:pos="284"/>
        </w:tabs>
        <w:ind w:left="284" w:hanging="284"/>
        <w:jc w:val="both"/>
        <w:rPr>
          <w:sz w:val="16"/>
          <w:szCs w:val="16"/>
        </w:rPr>
      </w:pPr>
      <w:r w:rsidRPr="00A538A9">
        <w:rPr>
          <w:sz w:val="16"/>
          <w:szCs w:val="16"/>
        </w:rPr>
        <w:t>3)</w:t>
      </w:r>
      <w:r w:rsidRPr="00A538A9">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(Blatt 1 des Datenblattes) zu dieser „Anfrage Zertifizierungsaufwand“ mit einzureichen. Das vollständig bearbeitete Datenblatt ist erst </w:t>
      </w:r>
      <w:r w:rsidR="00693E8A">
        <w:rPr>
          <w:sz w:val="16"/>
          <w:szCs w:val="16"/>
        </w:rPr>
        <w:t>zur „Bewertung Erhebungsbogen</w:t>
      </w:r>
      <w:r w:rsidRPr="00A538A9">
        <w:rPr>
          <w:sz w:val="16"/>
          <w:szCs w:val="16"/>
        </w:rPr>
        <w:t>“ zusammen mit dem bearbeiteten Erhebungsbogen einzureichen. Ggf. kann von Seiten OnkoZert im Rahmen der Abstimmung der Anfrage auch die Bearbeitung des Tabellenblattes „Netzwerk Chirurgie“ eingefordert werden.</w:t>
      </w:r>
    </w:p>
    <w:p w14:paraId="1B380BED" w14:textId="77777777" w:rsidR="00A134BA" w:rsidRDefault="00A134BA" w:rsidP="00A17A45"/>
    <w:p w14:paraId="5B1A2D3F" w14:textId="77777777" w:rsidR="002A6B39" w:rsidRPr="00BE2FD4" w:rsidRDefault="002A6B39"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r>
              <w:rPr>
                <w:lang w:val="it-IT"/>
              </w:rPr>
              <w:t>Das Tabellenblatt “Basisdaten” des Datenblattes kann vollständig bearbeitet werden.</w:t>
            </w:r>
          </w:p>
        </w:tc>
      </w:tr>
    </w:tbl>
    <w:p w14:paraId="0AFE5002" w14:textId="77777777" w:rsidR="008C3675" w:rsidRDefault="008C3675" w:rsidP="00E423FD">
      <w:pPr>
        <w:rPr>
          <w:b/>
          <w:bCs/>
        </w:rPr>
      </w:pPr>
    </w:p>
    <w:p w14:paraId="14C72D31" w14:textId="77777777" w:rsidR="008C3675" w:rsidRDefault="008C3675" w:rsidP="00E423FD">
      <w:pPr>
        <w:rPr>
          <w:b/>
          <w:bCs/>
        </w:rPr>
      </w:pPr>
    </w:p>
    <w:p w14:paraId="1E76B0A7" w14:textId="77777777" w:rsidR="008C3675" w:rsidRDefault="008C3675" w:rsidP="00E423FD">
      <w:pPr>
        <w:rPr>
          <w:b/>
          <w:bCs/>
        </w:rPr>
      </w:pPr>
    </w:p>
    <w:p w14:paraId="397CAF1D" w14:textId="2FA2936C"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43B92FFC" w:rsidR="00E423FD" w:rsidRPr="00E423FD" w:rsidRDefault="00E423FD" w:rsidP="00E423FD">
            <w:pPr>
              <w:pStyle w:val="Kopfzeile"/>
              <w:spacing w:before="60" w:after="60"/>
            </w:pPr>
            <w:r w:rsidRPr="00E423FD">
              <w:t xml:space="preserve">Zum Zeitpunkt der Erstzertifizierung ist es erforderlich, dass mindestens 1 Patient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(Zählzeitpunkt: Datum Pat.einwilligung)</w:t>
            </w:r>
            <w:r w:rsidRPr="00E423FD">
              <w:t>.</w:t>
            </w:r>
            <w:r w:rsidR="00907501">
              <w:br/>
            </w:r>
            <w:r>
              <w:t>Der Studieneinschluss ist im Auditvorjahr oder im laufenden Kalenderjahr erfolgt.</w:t>
            </w:r>
          </w:p>
        </w:tc>
      </w:tr>
    </w:tbl>
    <w:p w14:paraId="274BFA59" w14:textId="77777777" w:rsidR="00E423FD" w:rsidRDefault="00E423FD"/>
    <w:p w14:paraId="1A9F2A5F" w14:textId="4A63AD71" w:rsidR="008C3675" w:rsidRDefault="008C3675">
      <w:r>
        <w:br w:type="page"/>
      </w:r>
    </w:p>
    <w:p w14:paraId="7A90FEF5" w14:textId="77777777" w:rsidR="00D16C8E" w:rsidRPr="009F7BF9" w:rsidRDefault="00D16C8E" w:rsidP="00D16C8E">
      <w:pPr>
        <w:rPr>
          <w:b/>
          <w:bCs/>
        </w:rPr>
      </w:pPr>
      <w:r w:rsidRPr="009F7BF9">
        <w:rPr>
          <w:b/>
          <w:bCs/>
        </w:rPr>
        <w:lastRenderedPageBreak/>
        <w:t>Selbsteinschätzung</w:t>
      </w:r>
      <w:r>
        <w:rPr>
          <w:b/>
          <w:bCs/>
        </w:rPr>
        <w:t xml:space="preserve"> Erfüllung Anfragerelevante Anforderungen</w:t>
      </w:r>
    </w:p>
    <w:p w14:paraId="2EB015B8" w14:textId="77777777" w:rsidR="00D16C8E" w:rsidRDefault="00D16C8E" w:rsidP="009F7BF9">
      <w:pPr>
        <w:spacing w:line="276" w:lineRule="auto"/>
        <w:rPr>
          <w:b/>
        </w:rPr>
      </w:pPr>
    </w:p>
    <w:p w14:paraId="2666AF1B" w14:textId="77777777" w:rsidR="00D16C8E" w:rsidRDefault="00D16C8E" w:rsidP="009F7BF9">
      <w:pPr>
        <w:spacing w:line="276" w:lineRule="auto"/>
        <w:rPr>
          <w:b/>
        </w:rPr>
      </w:pPr>
    </w:p>
    <w:p w14:paraId="4E7B5C35" w14:textId="77777777" w:rsidR="003C03CC" w:rsidRDefault="003C03CC" w:rsidP="003C03CC">
      <w:pPr>
        <w:spacing w:line="276" w:lineRule="auto"/>
      </w:pPr>
      <w:r>
        <w:rPr>
          <w:b/>
        </w:rPr>
        <w:t>4  Netzwerk Chirurgie</w:t>
      </w:r>
    </w:p>
    <w:p w14:paraId="6D8D4268" w14:textId="77777777" w:rsidR="003C03CC" w:rsidRDefault="003C03CC" w:rsidP="003C03CC"/>
    <w:tbl>
      <w:tblPr>
        <w:tblW w:w="9827" w:type="dxa"/>
        <w:tblInd w:w="88" w:type="dxa"/>
        <w:tblLayout w:type="fixed"/>
        <w:tblLook w:val="01E0" w:firstRow="1" w:lastRow="1" w:firstColumn="1" w:lastColumn="1" w:noHBand="0" w:noVBand="0"/>
      </w:tblPr>
      <w:tblGrid>
        <w:gridCol w:w="758"/>
        <w:gridCol w:w="425"/>
        <w:gridCol w:w="665"/>
        <w:gridCol w:w="425"/>
        <w:gridCol w:w="7554"/>
      </w:tblGrid>
      <w:tr w:rsidR="003C03CC" w14:paraId="7AB71847"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5F3971DC" w14:textId="77777777" w:rsidR="003C03CC" w:rsidRPr="009F7BF9" w:rsidRDefault="003C03CC"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39D1FC49" w14:textId="77777777" w:rsidR="003C03CC" w:rsidRPr="009F7BF9" w:rsidRDefault="003C03CC"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47C83D8F" w14:textId="77777777" w:rsidR="003C03CC" w:rsidRPr="009F7BF9" w:rsidRDefault="003C03CC"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7EE63E6" w14:textId="77777777" w:rsidR="003C03CC" w:rsidRPr="005102E4" w:rsidRDefault="003C03CC" w:rsidP="00D812E5">
            <w:pPr>
              <w:pStyle w:val="Kopfzeile"/>
              <w:tabs>
                <w:tab w:val="clear" w:pos="4536"/>
                <w:tab w:val="clear" w:pos="9072"/>
              </w:tabs>
              <w:rPr>
                <w:lang w:val="it-IT"/>
              </w:rPr>
            </w:pPr>
          </w:p>
        </w:tc>
        <w:tc>
          <w:tcPr>
            <w:tcW w:w="7554" w:type="dxa"/>
            <w:vAlign w:val="center"/>
          </w:tcPr>
          <w:p w14:paraId="3F7B5D4D" w14:textId="77777777" w:rsidR="003C03CC" w:rsidRDefault="003C03CC" w:rsidP="00D812E5">
            <w:pPr>
              <w:pStyle w:val="Kopfzeile"/>
              <w:tabs>
                <w:tab w:val="clear" w:pos="4536"/>
                <w:tab w:val="clear" w:pos="9072"/>
              </w:tabs>
              <w:spacing w:before="60" w:after="60"/>
              <w:rPr>
                <w:lang w:val="it-IT"/>
              </w:rPr>
            </w:pPr>
          </w:p>
        </w:tc>
      </w:tr>
      <w:tr w:rsidR="003C03CC" w14:paraId="47FC9E2F" w14:textId="77777777" w:rsidTr="00D812E5">
        <w:tc>
          <w:tcPr>
            <w:tcW w:w="758" w:type="dxa"/>
            <w:tcBorders>
              <w:top w:val="single" w:sz="4" w:space="0" w:color="auto"/>
              <w:bottom w:val="single" w:sz="4" w:space="0" w:color="auto"/>
            </w:tcBorders>
            <w:vAlign w:val="center"/>
          </w:tcPr>
          <w:p w14:paraId="5D2B5CAB" w14:textId="77777777" w:rsidR="003C03CC" w:rsidRPr="009F7BF9" w:rsidRDefault="003C03CC" w:rsidP="00D812E5">
            <w:pPr>
              <w:pStyle w:val="Kopfzeile"/>
              <w:tabs>
                <w:tab w:val="clear" w:pos="4536"/>
                <w:tab w:val="clear" w:pos="9072"/>
              </w:tabs>
              <w:spacing w:before="60" w:after="60"/>
              <w:jc w:val="center"/>
              <w:rPr>
                <w:sz w:val="8"/>
                <w:szCs w:val="8"/>
              </w:rPr>
            </w:pPr>
          </w:p>
        </w:tc>
        <w:tc>
          <w:tcPr>
            <w:tcW w:w="425" w:type="dxa"/>
            <w:vAlign w:val="center"/>
          </w:tcPr>
          <w:p w14:paraId="638EF625" w14:textId="77777777" w:rsidR="003C03CC" w:rsidRPr="009F7BF9" w:rsidRDefault="003C03CC"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7E85C41A" w14:textId="77777777" w:rsidR="003C03CC" w:rsidRPr="009F7BF9" w:rsidRDefault="003C03CC" w:rsidP="00D812E5">
            <w:pPr>
              <w:pStyle w:val="Kopfzeile"/>
              <w:tabs>
                <w:tab w:val="clear" w:pos="4536"/>
                <w:tab w:val="clear" w:pos="9072"/>
              </w:tabs>
              <w:spacing w:before="60" w:after="60"/>
              <w:jc w:val="center"/>
              <w:rPr>
                <w:sz w:val="8"/>
                <w:szCs w:val="8"/>
              </w:rPr>
            </w:pPr>
          </w:p>
        </w:tc>
        <w:tc>
          <w:tcPr>
            <w:tcW w:w="425" w:type="dxa"/>
            <w:tcBorders>
              <w:left w:val="nil"/>
            </w:tcBorders>
          </w:tcPr>
          <w:p w14:paraId="6CC11167" w14:textId="77777777" w:rsidR="003C03CC" w:rsidRPr="009F7BF9" w:rsidRDefault="003C03CC" w:rsidP="00D812E5">
            <w:pPr>
              <w:pStyle w:val="Kopfzeile"/>
              <w:tabs>
                <w:tab w:val="clear" w:pos="4536"/>
                <w:tab w:val="clear" w:pos="9072"/>
              </w:tabs>
              <w:rPr>
                <w:sz w:val="8"/>
                <w:szCs w:val="8"/>
                <w:lang w:val="it-IT"/>
              </w:rPr>
            </w:pPr>
          </w:p>
        </w:tc>
        <w:tc>
          <w:tcPr>
            <w:tcW w:w="7554" w:type="dxa"/>
            <w:vAlign w:val="center"/>
          </w:tcPr>
          <w:p w14:paraId="45C59547" w14:textId="77777777" w:rsidR="003C03CC" w:rsidRPr="009F7BF9" w:rsidRDefault="003C03CC" w:rsidP="00D812E5">
            <w:pPr>
              <w:pStyle w:val="Kopfzeile"/>
              <w:tabs>
                <w:tab w:val="clear" w:pos="4536"/>
                <w:tab w:val="clear" w:pos="9072"/>
              </w:tabs>
              <w:spacing w:before="60" w:after="60"/>
              <w:rPr>
                <w:sz w:val="8"/>
                <w:szCs w:val="8"/>
                <w:lang w:val="it-IT"/>
              </w:rPr>
            </w:pPr>
          </w:p>
        </w:tc>
      </w:tr>
      <w:tr w:rsidR="003C03CC" w14:paraId="140FA524"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414D3F4D" w14:textId="77777777" w:rsidR="003C03CC" w:rsidRPr="008F4FD7" w:rsidRDefault="003C03CC"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4B8238BA" w14:textId="77777777" w:rsidR="003C03CC" w:rsidRPr="008F4FD7" w:rsidRDefault="003C03CC"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5DC7038C" w14:textId="77777777" w:rsidR="003C03CC" w:rsidRPr="008F4FD7" w:rsidRDefault="003C03CC" w:rsidP="00D812E5">
            <w:pPr>
              <w:pStyle w:val="Kopfzeile"/>
              <w:tabs>
                <w:tab w:val="clear" w:pos="4536"/>
                <w:tab w:val="clear" w:pos="9072"/>
              </w:tabs>
              <w:spacing w:before="60" w:after="60"/>
              <w:jc w:val="center"/>
            </w:pPr>
          </w:p>
        </w:tc>
        <w:tc>
          <w:tcPr>
            <w:tcW w:w="425" w:type="dxa"/>
            <w:tcBorders>
              <w:left w:val="single" w:sz="4" w:space="0" w:color="auto"/>
            </w:tcBorders>
          </w:tcPr>
          <w:p w14:paraId="36DFF2BE" w14:textId="77777777" w:rsidR="003C03CC" w:rsidRPr="005102E4" w:rsidRDefault="003C03CC" w:rsidP="00D812E5">
            <w:pPr>
              <w:pStyle w:val="Kopfzeile"/>
              <w:tabs>
                <w:tab w:val="clear" w:pos="4536"/>
                <w:tab w:val="clear" w:pos="9072"/>
              </w:tabs>
              <w:rPr>
                <w:lang w:val="it-IT"/>
              </w:rPr>
            </w:pPr>
          </w:p>
        </w:tc>
        <w:tc>
          <w:tcPr>
            <w:tcW w:w="7554" w:type="dxa"/>
            <w:vAlign w:val="center"/>
          </w:tcPr>
          <w:p w14:paraId="4870378B" w14:textId="77777777" w:rsidR="003C03CC" w:rsidRPr="005102E4" w:rsidRDefault="003C03CC" w:rsidP="00D812E5">
            <w:pPr>
              <w:pStyle w:val="Kopfzeile"/>
              <w:spacing w:before="60" w:after="60"/>
              <w:rPr>
                <w:lang w:val="it-IT"/>
              </w:rPr>
            </w:pPr>
            <w:r>
              <w:rPr>
                <w:rFonts w:cs="Arial"/>
              </w:rPr>
              <w:t>Das Tabellenblatt „Netzwerk Chirurgie“ kann vollständig bearbeitet werden</w:t>
            </w:r>
            <w:r>
              <w:t>.</w:t>
            </w:r>
          </w:p>
        </w:tc>
      </w:tr>
    </w:tbl>
    <w:p w14:paraId="373F2128" w14:textId="77777777" w:rsidR="003C03CC" w:rsidRDefault="003C03CC" w:rsidP="003C03CC"/>
    <w:p w14:paraId="64849CAC" w14:textId="77777777" w:rsidR="003C03CC" w:rsidRDefault="003C03CC" w:rsidP="009F7BF9">
      <w:pPr>
        <w:spacing w:line="276" w:lineRule="auto"/>
        <w:rPr>
          <w:b/>
        </w:rPr>
      </w:pPr>
    </w:p>
    <w:p w14:paraId="4CD3C676" w14:textId="77777777" w:rsidR="003C03CC" w:rsidRDefault="003C03CC" w:rsidP="009F7BF9">
      <w:pPr>
        <w:spacing w:line="276" w:lineRule="auto"/>
        <w:rPr>
          <w:b/>
        </w:rPr>
      </w:pPr>
    </w:p>
    <w:p w14:paraId="7B6BF4FF" w14:textId="20E2AAC6" w:rsidR="009F7BF9" w:rsidRDefault="003C03CC" w:rsidP="009F7BF9">
      <w:pPr>
        <w:spacing w:line="276" w:lineRule="auto"/>
      </w:pPr>
      <w:r>
        <w:rPr>
          <w:b/>
        </w:rPr>
        <w:t>5</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77A67AA8" w14:textId="694674A7" w:rsidR="00FA250B" w:rsidRDefault="00FA250B">
      <w:r>
        <w:br w:type="page"/>
      </w:r>
    </w:p>
    <w:p w14:paraId="5D26C747" w14:textId="05B73B53"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4DAF6DA1" w14:textId="77777777" w:rsidR="008C3675" w:rsidRPr="00693E8A" w:rsidRDefault="008C3675" w:rsidP="00A17A45">
      <w:pPr>
        <w:rPr>
          <w:sz w:val="18"/>
          <w:szCs w:val="18"/>
        </w:rPr>
      </w:pPr>
    </w:p>
    <w:tbl>
      <w:tblPr>
        <w:tblW w:w="9923" w:type="dxa"/>
        <w:tblCellMar>
          <w:left w:w="70" w:type="dxa"/>
          <w:right w:w="70" w:type="dxa"/>
        </w:tblCellMar>
        <w:tblLook w:val="0000" w:firstRow="0" w:lastRow="0" w:firstColumn="0" w:lastColumn="0" w:noHBand="0" w:noVBand="0"/>
      </w:tblPr>
      <w:tblGrid>
        <w:gridCol w:w="6370"/>
        <w:gridCol w:w="3553"/>
      </w:tblGrid>
      <w:tr w:rsidR="00B15248" w:rsidRPr="00DB2746" w14:paraId="3C152C3D" w14:textId="77777777" w:rsidTr="000B1B45">
        <w:trPr>
          <w:trHeight w:val="120"/>
        </w:trPr>
        <w:tc>
          <w:tcPr>
            <w:tcW w:w="6370" w:type="dxa"/>
          </w:tcPr>
          <w:p w14:paraId="2CE65D08" w14:textId="14BDA112" w:rsidR="00B15248" w:rsidRPr="00DB2746" w:rsidRDefault="00B15248" w:rsidP="00E833B3">
            <w:pPr>
              <w:spacing w:before="60" w:after="60"/>
            </w:pPr>
            <w:r w:rsidRPr="00DB2746">
              <w:t xml:space="preserve">Geplanter Termin für die Zertifizierung des </w:t>
            </w:r>
            <w:r w:rsidR="00D16C8E">
              <w:t>Sarkomzentrums:</w:t>
            </w:r>
          </w:p>
        </w:tc>
        <w:tc>
          <w:tcPr>
            <w:tcW w:w="3553"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693E8A"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31C52C07" w14:textId="77777777" w:rsidR="00A91D43" w:rsidRDefault="00A91D43" w:rsidP="00BE2FD4"/>
    <w:p w14:paraId="05E90DD0" w14:textId="6F93AE94" w:rsidR="00E423FD" w:rsidRPr="00E423FD" w:rsidRDefault="00E423FD" w:rsidP="00E423FD">
      <w:pPr>
        <w:rPr>
          <w:rFonts w:cs="Arial"/>
          <w:b/>
          <w:bCs/>
        </w:rPr>
      </w:pPr>
      <w:r w:rsidRPr="00E423FD">
        <w:rPr>
          <w:rFonts w:cs="Arial"/>
          <w:b/>
          <w:bCs/>
        </w:rPr>
        <w:t>Zeitschienen/ Fristen</w:t>
      </w:r>
    </w:p>
    <w:p w14:paraId="598B8B2B" w14:textId="58C39497" w:rsidR="00A91D43" w:rsidRPr="00693E8A"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FA250B"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FA250B" w:rsidRDefault="00E423FD" w:rsidP="00E423FD">
            <w:pPr>
              <w:jc w:val="center"/>
              <w:rPr>
                <w:rFonts w:cs="Arial"/>
                <w:b/>
                <w:bCs/>
                <w:sz w:val="18"/>
                <w:szCs w:val="18"/>
              </w:rPr>
            </w:pPr>
            <w:r w:rsidRPr="00FA250B">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FA250B" w:rsidRDefault="00E423FD" w:rsidP="00E423FD">
            <w:pPr>
              <w:jc w:val="center"/>
              <w:rPr>
                <w:rFonts w:cs="Arial"/>
                <w:b/>
                <w:bCs/>
                <w:sz w:val="18"/>
                <w:szCs w:val="18"/>
              </w:rPr>
            </w:pPr>
            <w:r w:rsidRPr="00FA250B">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FA250B" w:rsidRDefault="00E423FD" w:rsidP="00E423FD">
            <w:pPr>
              <w:jc w:val="center"/>
              <w:rPr>
                <w:rFonts w:cs="Arial"/>
                <w:b/>
                <w:bCs/>
                <w:sz w:val="18"/>
                <w:szCs w:val="18"/>
              </w:rPr>
            </w:pPr>
            <w:r w:rsidRPr="00FA250B">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FA250B" w:rsidRDefault="00E423FD" w:rsidP="00E423FD">
            <w:pPr>
              <w:jc w:val="center"/>
              <w:rPr>
                <w:rFonts w:cs="Arial"/>
                <w:b/>
                <w:bCs/>
                <w:sz w:val="18"/>
                <w:szCs w:val="18"/>
              </w:rPr>
            </w:pPr>
            <w:r w:rsidRPr="00FA250B">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FA250B" w:rsidRDefault="00E423FD" w:rsidP="00E423FD">
            <w:pPr>
              <w:jc w:val="center"/>
              <w:rPr>
                <w:rFonts w:cs="Arial"/>
                <w:sz w:val="18"/>
                <w:szCs w:val="18"/>
              </w:rPr>
            </w:pPr>
            <w:r w:rsidRPr="00FA250B">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FA250B" w:rsidRDefault="00E423FD" w:rsidP="00E423FD">
            <w:pPr>
              <w:jc w:val="center"/>
              <w:rPr>
                <w:rFonts w:cs="Arial"/>
                <w:sz w:val="18"/>
                <w:szCs w:val="18"/>
              </w:rPr>
            </w:pPr>
            <w:r w:rsidRPr="00FA250B">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FA250B" w:rsidRDefault="00E423FD" w:rsidP="00E423FD">
            <w:pPr>
              <w:jc w:val="center"/>
              <w:rPr>
                <w:rFonts w:cs="Arial"/>
                <w:sz w:val="18"/>
                <w:szCs w:val="18"/>
              </w:rPr>
            </w:pPr>
            <w:r w:rsidRPr="00FA250B">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FA250B" w:rsidRDefault="00E423FD" w:rsidP="00E423FD">
            <w:pPr>
              <w:jc w:val="center"/>
              <w:rPr>
                <w:rFonts w:cs="Arial"/>
                <w:sz w:val="18"/>
                <w:szCs w:val="18"/>
              </w:rPr>
            </w:pPr>
            <w:r w:rsidRPr="00FA250B">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FA250B" w:rsidRDefault="00E423FD" w:rsidP="00E423FD">
            <w:pPr>
              <w:jc w:val="center"/>
              <w:rPr>
                <w:rFonts w:cs="Arial"/>
                <w:sz w:val="18"/>
                <w:szCs w:val="18"/>
              </w:rPr>
            </w:pPr>
            <w:r w:rsidRPr="00FA250B">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FA250B" w:rsidRDefault="00E423FD" w:rsidP="00E423FD">
            <w:pPr>
              <w:jc w:val="center"/>
              <w:rPr>
                <w:rFonts w:cs="Arial"/>
                <w:sz w:val="18"/>
                <w:szCs w:val="18"/>
              </w:rPr>
            </w:pPr>
            <w:r w:rsidRPr="00FA250B">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FA250B" w:rsidRDefault="00E423FD" w:rsidP="00E423FD">
            <w:pPr>
              <w:jc w:val="center"/>
              <w:rPr>
                <w:rFonts w:cs="Arial"/>
                <w:sz w:val="18"/>
                <w:szCs w:val="18"/>
              </w:rPr>
            </w:pPr>
            <w:r w:rsidRPr="00FA250B">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FA250B" w:rsidRDefault="00E423FD" w:rsidP="00E423FD">
            <w:pPr>
              <w:jc w:val="center"/>
              <w:rPr>
                <w:rFonts w:cs="Arial"/>
                <w:sz w:val="18"/>
                <w:szCs w:val="18"/>
              </w:rPr>
            </w:pPr>
            <w:r w:rsidRPr="00FA250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FA250B" w:rsidRDefault="00E423FD" w:rsidP="00E423FD">
            <w:pPr>
              <w:jc w:val="center"/>
              <w:rPr>
                <w:rFonts w:cs="Arial"/>
                <w:sz w:val="18"/>
                <w:szCs w:val="18"/>
              </w:rPr>
            </w:pPr>
            <w:r w:rsidRPr="00FA250B">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FA250B" w:rsidRDefault="00E423FD" w:rsidP="00E423FD">
            <w:pPr>
              <w:jc w:val="center"/>
              <w:rPr>
                <w:rFonts w:cs="Arial"/>
                <w:sz w:val="18"/>
                <w:szCs w:val="18"/>
              </w:rPr>
            </w:pPr>
            <w:r w:rsidRPr="00FA250B">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FA250B" w:rsidRDefault="00E423FD" w:rsidP="00E423FD">
            <w:pPr>
              <w:jc w:val="center"/>
              <w:rPr>
                <w:rFonts w:cs="Arial"/>
                <w:sz w:val="18"/>
                <w:szCs w:val="18"/>
              </w:rPr>
            </w:pPr>
            <w:r w:rsidRPr="00FA250B">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FA250B" w:rsidRDefault="00E423FD" w:rsidP="00E423FD">
            <w:pPr>
              <w:jc w:val="center"/>
              <w:rPr>
                <w:rFonts w:cs="Arial"/>
                <w:sz w:val="18"/>
                <w:szCs w:val="18"/>
              </w:rPr>
            </w:pPr>
            <w:r w:rsidRPr="00FA250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FA250B" w:rsidRDefault="00E423FD" w:rsidP="00E423FD">
            <w:pPr>
              <w:jc w:val="center"/>
              <w:rPr>
                <w:rFonts w:cs="Arial"/>
                <w:sz w:val="18"/>
                <w:szCs w:val="18"/>
              </w:rPr>
            </w:pPr>
            <w:r w:rsidRPr="00FA250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FA250B" w:rsidRDefault="00E423FD" w:rsidP="00E423FD">
            <w:pPr>
              <w:jc w:val="center"/>
              <w:rPr>
                <w:rFonts w:cs="Arial"/>
                <w:sz w:val="18"/>
                <w:szCs w:val="18"/>
              </w:rPr>
            </w:pPr>
            <w:r w:rsidRPr="00FA250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FA250B" w:rsidRDefault="00E423FD" w:rsidP="00E423FD">
            <w:pPr>
              <w:jc w:val="center"/>
              <w:rPr>
                <w:rFonts w:cs="Arial"/>
                <w:sz w:val="18"/>
                <w:szCs w:val="18"/>
              </w:rPr>
            </w:pPr>
            <w:r w:rsidRPr="00FA250B">
              <w:rPr>
                <w:rFonts w:cs="Arial"/>
                <w:sz w:val="18"/>
                <w:szCs w:val="18"/>
              </w:rPr>
              <w:t>Innerhalb 9 Monate</w:t>
            </w:r>
          </w:p>
        </w:tc>
      </w:tr>
    </w:tbl>
    <w:p w14:paraId="76E86EAB" w14:textId="77777777" w:rsidR="00A91D43" w:rsidRDefault="00A91D43" w:rsidP="00BE2FD4"/>
    <w:p w14:paraId="05172BBD" w14:textId="1278080F" w:rsidR="00F64621" w:rsidRPr="00DD589D" w:rsidRDefault="00DD589D" w:rsidP="00D16C8E">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693E8A">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3C2B392D" w14:textId="77777777" w:rsidR="00A91D43" w:rsidRDefault="00A91D43" w:rsidP="00BE2FD4"/>
    <w:p w14:paraId="208B4C5C" w14:textId="12DEFD19" w:rsidR="00A91D43" w:rsidRPr="00A91D43" w:rsidRDefault="00A91D43" w:rsidP="00BE2FD4">
      <w:pPr>
        <w:rPr>
          <w:b/>
          <w:bCs/>
        </w:rPr>
      </w:pPr>
      <w:r w:rsidRPr="00A91D43">
        <w:rPr>
          <w:b/>
          <w:bCs/>
          <w:lang w:val="it-IT"/>
        </w:rPr>
        <w:t>Einleitung Zertifizierungsverfahren</w:t>
      </w:r>
    </w:p>
    <w:p w14:paraId="7B3AFB04" w14:textId="77777777" w:rsidR="00A91D43" w:rsidRPr="00693E8A" w:rsidRDefault="00A91D43" w:rsidP="00BE2FD4">
      <w:pPr>
        <w:rPr>
          <w:sz w:val="18"/>
          <w:szCs w:val="18"/>
        </w:rPr>
      </w:pPr>
    </w:p>
    <w:p w14:paraId="3F1688A8" w14:textId="616A194C" w:rsidR="00A91D43" w:rsidRDefault="00A91D43" w:rsidP="00D16C8E">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61449528" w:rsidR="00A91D43" w:rsidRPr="00DD589D" w:rsidRDefault="00A91D43" w:rsidP="00D16C8E">
      <w:pPr>
        <w:pStyle w:val="Kopfzeile"/>
        <w:numPr>
          <w:ilvl w:val="0"/>
          <w:numId w:val="6"/>
        </w:numPr>
        <w:tabs>
          <w:tab w:val="clear" w:pos="4536"/>
          <w:tab w:val="clear" w:pos="9072"/>
        </w:tabs>
        <w:jc w:val="both"/>
      </w:pPr>
      <w:r w:rsidRPr="00D75471">
        <w:t xml:space="preserve">Die Zertifizierung umfasst die </w:t>
      </w:r>
      <w:r w:rsidR="009B7D2B">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D16C8E">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5613E9FB" w:rsidR="002A6B39" w:rsidRPr="00BE2FD4" w:rsidRDefault="00A91D43" w:rsidP="00D16C8E">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693E8A">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6327DCB3" w14:textId="77777777" w:rsidR="00BE2FD4" w:rsidRDefault="00BE2FD4" w:rsidP="00BE2FD4"/>
    <w:p w14:paraId="4B2923F4" w14:textId="77777777" w:rsidR="00A91D43" w:rsidRPr="00BE2FD4" w:rsidRDefault="00A91D43" w:rsidP="00BE2FD4"/>
    <w:p w14:paraId="4952BD40" w14:textId="4346BBF7" w:rsidR="00BE2FD4" w:rsidRPr="00BE2FD4" w:rsidRDefault="00BE2FD4" w:rsidP="00BE2FD4">
      <w:pPr>
        <w:rPr>
          <w:rFonts w:cs="Arial"/>
          <w:b/>
        </w:rPr>
      </w:pPr>
      <w:r w:rsidRPr="00BE2FD4">
        <w:rPr>
          <w:rFonts w:cs="Arial"/>
          <w:b/>
        </w:rPr>
        <w:t>Weitere Informationen</w:t>
      </w:r>
    </w:p>
    <w:p w14:paraId="063312C0" w14:textId="77777777" w:rsidR="00BE2FD4" w:rsidRPr="00693E8A" w:rsidRDefault="00BE2FD4" w:rsidP="00BE2FD4">
      <w:pPr>
        <w:rPr>
          <w:sz w:val="18"/>
          <w:szCs w:val="18"/>
        </w:rPr>
      </w:pPr>
    </w:p>
    <w:p w14:paraId="706302B3" w14:textId="076BE71C" w:rsidR="005C5E70" w:rsidRDefault="00BE2FD4" w:rsidP="00D16C8E">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34239538" w14:textId="77777777" w:rsidR="002A6B39" w:rsidRDefault="002A6B39" w:rsidP="007926F1"/>
    <w:p w14:paraId="15DF258B" w14:textId="77777777" w:rsidR="00D16C8E" w:rsidRDefault="00D16C8E" w:rsidP="007926F1"/>
    <w:p w14:paraId="75613DC5" w14:textId="77777777" w:rsidR="00D16C8E" w:rsidRDefault="00D16C8E"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41A42107"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84370A">
      <w:rPr>
        <w:rFonts w:cs="Arial"/>
        <w:noProof/>
        <w:sz w:val="14"/>
        <w:szCs w:val="14"/>
      </w:rPr>
      <w:t>201-MSAR_anfrage-C1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2F9A79E4"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8C3675">
            <w:rPr>
              <w:bCs w:val="0"/>
              <w:sz w:val="24"/>
              <w:szCs w:val="24"/>
              <w:u w:val="none"/>
              <w:lang w:val="de-DE"/>
            </w:rPr>
            <w:t>Sarkomzentren (SAR)</w:t>
          </w:r>
        </w:p>
        <w:p w14:paraId="57B52261" w14:textId="3E6A9A33"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151D21">
            <w:rPr>
              <w:rFonts w:cs="Arial"/>
            </w:rPr>
            <w:t>s</w:t>
          </w:r>
          <w:r w:rsidR="008E45F6">
            <w:rPr>
              <w:rFonts w:cs="Arial"/>
            </w:rPr>
            <w:t>abschätzung</w:t>
          </w:r>
          <w:r w:rsidRPr="008F69D4">
            <w:rPr>
              <w:rFonts w:cs="Arial"/>
            </w:rPr>
            <w:t xml:space="preserve">. </w:t>
          </w:r>
          <w:r w:rsidR="003665FE" w:rsidRPr="008F69D4">
            <w:rPr>
              <w:rFonts w:cs="Arial"/>
              <w:lang w:eastAsia="en-US"/>
            </w:rPr>
            <w:t xml:space="preserve">Die Anfrage ist per </w:t>
          </w:r>
          <w:r w:rsidR="003665FE">
            <w:rPr>
              <w:rFonts w:cs="Arial"/>
              <w:lang w:eastAsia="en-US"/>
            </w:rPr>
            <w:t>M</w:t>
          </w:r>
          <w:r w:rsidR="003665FE" w:rsidRPr="008F69D4">
            <w:rPr>
              <w:rFonts w:cs="Arial"/>
              <w:lang w:eastAsia="en-US"/>
            </w:rPr>
            <w:t xml:space="preserve">ail im </w:t>
          </w:r>
          <w:r w:rsidR="003665FE">
            <w:rPr>
              <w:rFonts w:cs="Arial"/>
              <w:lang w:eastAsia="en-US"/>
            </w:rPr>
            <w:br/>
          </w:r>
          <w:r w:rsidR="003665FE" w:rsidRPr="008F69D4">
            <w:rPr>
              <w:rFonts w:cs="Arial"/>
              <w:lang w:eastAsia="en-US"/>
            </w:rPr>
            <w:t xml:space="preserve">Word-Format </w:t>
          </w:r>
          <w:r w:rsidR="003665FE" w:rsidRPr="00FC3BD7">
            <w:rPr>
              <w:rFonts w:cs="Arial"/>
              <w:u w:val="single"/>
              <w:lang w:eastAsia="en-US"/>
            </w:rPr>
            <w:t>und</w:t>
          </w:r>
          <w:r w:rsidR="003665FE">
            <w:rPr>
              <w:rFonts w:cs="Arial"/>
              <w:lang w:eastAsia="en-US"/>
            </w:rPr>
            <w:t xml:space="preserve"> unterzeichnet im PDF-Format </w:t>
          </w:r>
          <w:r w:rsidR="003665FE" w:rsidRPr="008F69D4">
            <w:rPr>
              <w:rFonts w:cs="Arial"/>
              <w:lang w:eastAsia="en-US"/>
            </w:rPr>
            <w:t xml:space="preserve">unter </w:t>
          </w:r>
          <w:hyperlink r:id="rId1" w:history="1">
            <w:r w:rsidR="003665FE" w:rsidRPr="008F69D4">
              <w:rPr>
                <w:rStyle w:val="Hyperlink"/>
                <w:rFonts w:cs="Arial"/>
                <w:lang w:eastAsia="en-US"/>
              </w:rPr>
              <w:t>anfrage@onkozert.de</w:t>
            </w:r>
          </w:hyperlink>
          <w:r w:rsidR="003665FE"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450EF"/>
    <w:multiLevelType w:val="hybridMultilevel"/>
    <w:tmpl w:val="6E4A9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7"/>
  </w:num>
  <w:num w:numId="2" w16cid:durableId="124199255">
    <w:abstractNumId w:val="9"/>
  </w:num>
  <w:num w:numId="3" w16cid:durableId="1190144395">
    <w:abstractNumId w:val="6"/>
  </w:num>
  <w:num w:numId="4" w16cid:durableId="917010850">
    <w:abstractNumId w:val="4"/>
  </w:num>
  <w:num w:numId="5" w16cid:durableId="1769541627">
    <w:abstractNumId w:val="5"/>
  </w:num>
  <w:num w:numId="6" w16cid:durableId="384647199">
    <w:abstractNumId w:val="1"/>
  </w:num>
  <w:num w:numId="7" w16cid:durableId="720785415">
    <w:abstractNumId w:val="2"/>
  </w:num>
  <w:num w:numId="8" w16cid:durableId="1039477470">
    <w:abstractNumId w:val="8"/>
  </w:num>
  <w:num w:numId="9" w16cid:durableId="1654871610">
    <w:abstractNumId w:val="3"/>
  </w:num>
  <w:num w:numId="10" w16cid:durableId="73034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3088E"/>
    <w:rsid w:val="000415F2"/>
    <w:rsid w:val="00043FB2"/>
    <w:rsid w:val="000454B1"/>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5F17"/>
    <w:rsid w:val="000B09AB"/>
    <w:rsid w:val="000B1B45"/>
    <w:rsid w:val="000B1FC1"/>
    <w:rsid w:val="000B2A03"/>
    <w:rsid w:val="000B39F2"/>
    <w:rsid w:val="000D1EB2"/>
    <w:rsid w:val="000D417A"/>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51D21"/>
    <w:rsid w:val="00173100"/>
    <w:rsid w:val="00173412"/>
    <w:rsid w:val="001B4CD8"/>
    <w:rsid w:val="001B682C"/>
    <w:rsid w:val="001C5572"/>
    <w:rsid w:val="001D44C3"/>
    <w:rsid w:val="001F3675"/>
    <w:rsid w:val="00200301"/>
    <w:rsid w:val="0020058B"/>
    <w:rsid w:val="002023DC"/>
    <w:rsid w:val="00207D3D"/>
    <w:rsid w:val="00212FE5"/>
    <w:rsid w:val="002252A7"/>
    <w:rsid w:val="0023019C"/>
    <w:rsid w:val="0023021B"/>
    <w:rsid w:val="002315AB"/>
    <w:rsid w:val="00232186"/>
    <w:rsid w:val="0023639B"/>
    <w:rsid w:val="0024120D"/>
    <w:rsid w:val="00266974"/>
    <w:rsid w:val="00267D75"/>
    <w:rsid w:val="00267D93"/>
    <w:rsid w:val="00267E33"/>
    <w:rsid w:val="00270DD7"/>
    <w:rsid w:val="00270EE5"/>
    <w:rsid w:val="00271D91"/>
    <w:rsid w:val="002817B4"/>
    <w:rsid w:val="002817FA"/>
    <w:rsid w:val="00281C18"/>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65FE"/>
    <w:rsid w:val="00367A40"/>
    <w:rsid w:val="0037174B"/>
    <w:rsid w:val="003735F4"/>
    <w:rsid w:val="00373BFF"/>
    <w:rsid w:val="003742E0"/>
    <w:rsid w:val="00380F24"/>
    <w:rsid w:val="00383B5F"/>
    <w:rsid w:val="00386B94"/>
    <w:rsid w:val="003A05CB"/>
    <w:rsid w:val="003A66AE"/>
    <w:rsid w:val="003A7B95"/>
    <w:rsid w:val="003B4899"/>
    <w:rsid w:val="003B4AF6"/>
    <w:rsid w:val="003B5F5F"/>
    <w:rsid w:val="003B6D24"/>
    <w:rsid w:val="003B6D2D"/>
    <w:rsid w:val="003C03CC"/>
    <w:rsid w:val="003C0825"/>
    <w:rsid w:val="003C1BCB"/>
    <w:rsid w:val="003D0FEF"/>
    <w:rsid w:val="003D6420"/>
    <w:rsid w:val="003E356A"/>
    <w:rsid w:val="003E3DF6"/>
    <w:rsid w:val="003E6576"/>
    <w:rsid w:val="003F2894"/>
    <w:rsid w:val="003F559D"/>
    <w:rsid w:val="003F739D"/>
    <w:rsid w:val="003F79B7"/>
    <w:rsid w:val="00400FB2"/>
    <w:rsid w:val="00401A1A"/>
    <w:rsid w:val="00403A1E"/>
    <w:rsid w:val="004056A0"/>
    <w:rsid w:val="00406B68"/>
    <w:rsid w:val="00410874"/>
    <w:rsid w:val="00412DCC"/>
    <w:rsid w:val="004137B7"/>
    <w:rsid w:val="00421CDD"/>
    <w:rsid w:val="004222DB"/>
    <w:rsid w:val="00422908"/>
    <w:rsid w:val="0042352C"/>
    <w:rsid w:val="00426ACD"/>
    <w:rsid w:val="00430634"/>
    <w:rsid w:val="00433CF8"/>
    <w:rsid w:val="00436671"/>
    <w:rsid w:val="0044027B"/>
    <w:rsid w:val="00440D1C"/>
    <w:rsid w:val="004539EE"/>
    <w:rsid w:val="0045404D"/>
    <w:rsid w:val="00460841"/>
    <w:rsid w:val="004700AD"/>
    <w:rsid w:val="00483A46"/>
    <w:rsid w:val="0048412E"/>
    <w:rsid w:val="004850C9"/>
    <w:rsid w:val="00490AAD"/>
    <w:rsid w:val="00492F82"/>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2658"/>
    <w:rsid w:val="00513666"/>
    <w:rsid w:val="00513796"/>
    <w:rsid w:val="00521BF2"/>
    <w:rsid w:val="00527DD8"/>
    <w:rsid w:val="00534307"/>
    <w:rsid w:val="00540291"/>
    <w:rsid w:val="00550995"/>
    <w:rsid w:val="00550F1B"/>
    <w:rsid w:val="00561D92"/>
    <w:rsid w:val="00570B01"/>
    <w:rsid w:val="00571916"/>
    <w:rsid w:val="00573DDA"/>
    <w:rsid w:val="005768FD"/>
    <w:rsid w:val="005829C6"/>
    <w:rsid w:val="00587F96"/>
    <w:rsid w:val="00590DD6"/>
    <w:rsid w:val="00595E63"/>
    <w:rsid w:val="005968C9"/>
    <w:rsid w:val="005A34B8"/>
    <w:rsid w:val="005A576C"/>
    <w:rsid w:val="005B50B0"/>
    <w:rsid w:val="005C012D"/>
    <w:rsid w:val="005C0D1C"/>
    <w:rsid w:val="005C5E70"/>
    <w:rsid w:val="005C6493"/>
    <w:rsid w:val="005C6B0B"/>
    <w:rsid w:val="005D0959"/>
    <w:rsid w:val="005D31A5"/>
    <w:rsid w:val="005D3E2E"/>
    <w:rsid w:val="005F0A62"/>
    <w:rsid w:val="005F16D6"/>
    <w:rsid w:val="005F243A"/>
    <w:rsid w:val="005F2598"/>
    <w:rsid w:val="005F67FA"/>
    <w:rsid w:val="0060023E"/>
    <w:rsid w:val="006007E4"/>
    <w:rsid w:val="006041C7"/>
    <w:rsid w:val="00615AC3"/>
    <w:rsid w:val="006172E9"/>
    <w:rsid w:val="00623E87"/>
    <w:rsid w:val="006246FA"/>
    <w:rsid w:val="0062514F"/>
    <w:rsid w:val="00625610"/>
    <w:rsid w:val="006305DC"/>
    <w:rsid w:val="00647462"/>
    <w:rsid w:val="00650C59"/>
    <w:rsid w:val="00655133"/>
    <w:rsid w:val="0066274B"/>
    <w:rsid w:val="006638C2"/>
    <w:rsid w:val="00665E62"/>
    <w:rsid w:val="00671326"/>
    <w:rsid w:val="00675A46"/>
    <w:rsid w:val="00675F21"/>
    <w:rsid w:val="00676145"/>
    <w:rsid w:val="00676A45"/>
    <w:rsid w:val="006775F7"/>
    <w:rsid w:val="00693E8A"/>
    <w:rsid w:val="0069776A"/>
    <w:rsid w:val="006A4FEE"/>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FEF"/>
    <w:rsid w:val="007405EA"/>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E96"/>
    <w:rsid w:val="00826CD0"/>
    <w:rsid w:val="00827128"/>
    <w:rsid w:val="00827F82"/>
    <w:rsid w:val="008329AF"/>
    <w:rsid w:val="00836696"/>
    <w:rsid w:val="0084370A"/>
    <w:rsid w:val="0084657B"/>
    <w:rsid w:val="00852FFA"/>
    <w:rsid w:val="00856713"/>
    <w:rsid w:val="008658FF"/>
    <w:rsid w:val="00872D8F"/>
    <w:rsid w:val="00876BEC"/>
    <w:rsid w:val="00881003"/>
    <w:rsid w:val="008A2978"/>
    <w:rsid w:val="008B1101"/>
    <w:rsid w:val="008B13D5"/>
    <w:rsid w:val="008B1871"/>
    <w:rsid w:val="008C3675"/>
    <w:rsid w:val="008C3DA5"/>
    <w:rsid w:val="008C74A4"/>
    <w:rsid w:val="008D2750"/>
    <w:rsid w:val="008E03B5"/>
    <w:rsid w:val="008E2315"/>
    <w:rsid w:val="008E45F6"/>
    <w:rsid w:val="008E5659"/>
    <w:rsid w:val="008E5AD1"/>
    <w:rsid w:val="008F048B"/>
    <w:rsid w:val="008F0AA9"/>
    <w:rsid w:val="008F5CB3"/>
    <w:rsid w:val="008F62F5"/>
    <w:rsid w:val="00907501"/>
    <w:rsid w:val="0091107A"/>
    <w:rsid w:val="00914DF2"/>
    <w:rsid w:val="00924CA8"/>
    <w:rsid w:val="009270D8"/>
    <w:rsid w:val="00937976"/>
    <w:rsid w:val="0094014D"/>
    <w:rsid w:val="00951D13"/>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B7D2B"/>
    <w:rsid w:val="009C15D9"/>
    <w:rsid w:val="009C6E55"/>
    <w:rsid w:val="009D2E6B"/>
    <w:rsid w:val="009E274B"/>
    <w:rsid w:val="009E5D2A"/>
    <w:rsid w:val="009E6B3C"/>
    <w:rsid w:val="009F7BF9"/>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34EAC"/>
    <w:rsid w:val="00B37136"/>
    <w:rsid w:val="00B37252"/>
    <w:rsid w:val="00B44EDF"/>
    <w:rsid w:val="00B504F9"/>
    <w:rsid w:val="00B51024"/>
    <w:rsid w:val="00B51731"/>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574E1"/>
    <w:rsid w:val="00C6747A"/>
    <w:rsid w:val="00C756B1"/>
    <w:rsid w:val="00C75DF8"/>
    <w:rsid w:val="00C76858"/>
    <w:rsid w:val="00C81DEB"/>
    <w:rsid w:val="00C84572"/>
    <w:rsid w:val="00C84894"/>
    <w:rsid w:val="00C90EB6"/>
    <w:rsid w:val="00C915F1"/>
    <w:rsid w:val="00C93304"/>
    <w:rsid w:val="00C9332D"/>
    <w:rsid w:val="00CA0965"/>
    <w:rsid w:val="00CA762F"/>
    <w:rsid w:val="00CB2546"/>
    <w:rsid w:val="00CC6970"/>
    <w:rsid w:val="00CD36F7"/>
    <w:rsid w:val="00CD52A7"/>
    <w:rsid w:val="00CE3AF3"/>
    <w:rsid w:val="00CE4AB9"/>
    <w:rsid w:val="00CE4C54"/>
    <w:rsid w:val="00CE5C2D"/>
    <w:rsid w:val="00CF54AE"/>
    <w:rsid w:val="00CF5F15"/>
    <w:rsid w:val="00D00338"/>
    <w:rsid w:val="00D02101"/>
    <w:rsid w:val="00D02DFF"/>
    <w:rsid w:val="00D02E12"/>
    <w:rsid w:val="00D05CD4"/>
    <w:rsid w:val="00D10CBC"/>
    <w:rsid w:val="00D13EAC"/>
    <w:rsid w:val="00D16C8E"/>
    <w:rsid w:val="00D23DDC"/>
    <w:rsid w:val="00D25B3D"/>
    <w:rsid w:val="00D274B8"/>
    <w:rsid w:val="00D43EB7"/>
    <w:rsid w:val="00D44C36"/>
    <w:rsid w:val="00D52315"/>
    <w:rsid w:val="00D52D77"/>
    <w:rsid w:val="00D56A9A"/>
    <w:rsid w:val="00D57090"/>
    <w:rsid w:val="00D64D02"/>
    <w:rsid w:val="00D66E9A"/>
    <w:rsid w:val="00D74E93"/>
    <w:rsid w:val="00D83E4F"/>
    <w:rsid w:val="00D94483"/>
    <w:rsid w:val="00DA0232"/>
    <w:rsid w:val="00DA044E"/>
    <w:rsid w:val="00DA0DE9"/>
    <w:rsid w:val="00DA20A0"/>
    <w:rsid w:val="00DA256B"/>
    <w:rsid w:val="00DA2F2F"/>
    <w:rsid w:val="00DB2746"/>
    <w:rsid w:val="00DB519B"/>
    <w:rsid w:val="00DB70D7"/>
    <w:rsid w:val="00DB7287"/>
    <w:rsid w:val="00DD241C"/>
    <w:rsid w:val="00DD2A23"/>
    <w:rsid w:val="00DD3A22"/>
    <w:rsid w:val="00DD49C6"/>
    <w:rsid w:val="00DD589D"/>
    <w:rsid w:val="00DE0B06"/>
    <w:rsid w:val="00DE2759"/>
    <w:rsid w:val="00DE31AC"/>
    <w:rsid w:val="00DF227C"/>
    <w:rsid w:val="00DF4513"/>
    <w:rsid w:val="00DF4A6D"/>
    <w:rsid w:val="00DF6633"/>
    <w:rsid w:val="00E016DE"/>
    <w:rsid w:val="00E01EC5"/>
    <w:rsid w:val="00E036E3"/>
    <w:rsid w:val="00E0431B"/>
    <w:rsid w:val="00E119FE"/>
    <w:rsid w:val="00E11BCC"/>
    <w:rsid w:val="00E2252E"/>
    <w:rsid w:val="00E30E0F"/>
    <w:rsid w:val="00E33C6E"/>
    <w:rsid w:val="00E35659"/>
    <w:rsid w:val="00E40C77"/>
    <w:rsid w:val="00E40E5A"/>
    <w:rsid w:val="00E423FD"/>
    <w:rsid w:val="00E459DC"/>
    <w:rsid w:val="00E526A2"/>
    <w:rsid w:val="00E52BFE"/>
    <w:rsid w:val="00E56E26"/>
    <w:rsid w:val="00E5782D"/>
    <w:rsid w:val="00E615C1"/>
    <w:rsid w:val="00E66EC6"/>
    <w:rsid w:val="00E72FD9"/>
    <w:rsid w:val="00E738BA"/>
    <w:rsid w:val="00E74446"/>
    <w:rsid w:val="00E770A3"/>
    <w:rsid w:val="00E8036D"/>
    <w:rsid w:val="00E8057D"/>
    <w:rsid w:val="00E833B3"/>
    <w:rsid w:val="00E83743"/>
    <w:rsid w:val="00E87BBF"/>
    <w:rsid w:val="00E9200A"/>
    <w:rsid w:val="00EA106A"/>
    <w:rsid w:val="00EB1574"/>
    <w:rsid w:val="00EC55B1"/>
    <w:rsid w:val="00EC718C"/>
    <w:rsid w:val="00ED1F3F"/>
    <w:rsid w:val="00ED448E"/>
    <w:rsid w:val="00ED7CD6"/>
    <w:rsid w:val="00EE0C27"/>
    <w:rsid w:val="00EF07CC"/>
    <w:rsid w:val="00F002FD"/>
    <w:rsid w:val="00F02D17"/>
    <w:rsid w:val="00F0505D"/>
    <w:rsid w:val="00F05EFB"/>
    <w:rsid w:val="00F14124"/>
    <w:rsid w:val="00F15307"/>
    <w:rsid w:val="00F266DF"/>
    <w:rsid w:val="00F26853"/>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250B"/>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34"/>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7760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8974</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6</cp:revision>
  <cp:lastPrinted>2014-11-06T10:30:00Z</cp:lastPrinted>
  <dcterms:created xsi:type="dcterms:W3CDTF">2025-02-25T13:15:00Z</dcterms:created>
  <dcterms:modified xsi:type="dcterms:W3CDTF">2025-03-05T10:07:00Z</dcterms:modified>
</cp:coreProperties>
</file>